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1890"/>
        <w:gridCol w:w="900"/>
        <w:gridCol w:w="1890"/>
        <w:gridCol w:w="1890"/>
        <w:gridCol w:w="810"/>
      </w:tblGrid>
      <w:tr w:rsidR="00606F57" w:rsidRPr="00042D1B" w14:paraId="2C6EEC7E" w14:textId="77777777" w:rsidTr="00AA6A48">
        <w:trPr>
          <w:trHeight w:val="288"/>
        </w:trPr>
        <w:tc>
          <w:tcPr>
            <w:tcW w:w="1530" w:type="dxa"/>
            <w:vMerge w:val="restart"/>
            <w:shd w:val="clear" w:color="auto" w:fill="auto"/>
            <w:noWrap/>
            <w:vAlign w:val="center"/>
          </w:tcPr>
          <w:p w14:paraId="5C32CB27" w14:textId="77777777" w:rsidR="00606F57" w:rsidRPr="00042D1B" w:rsidRDefault="00606F57" w:rsidP="00AA6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_Hlk101025517"/>
            <w:r w:rsidRPr="0004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Clinical outcomes, months (95% CI)</w:t>
            </w:r>
          </w:p>
        </w:tc>
        <w:tc>
          <w:tcPr>
            <w:tcW w:w="4680" w:type="dxa"/>
            <w:gridSpan w:val="3"/>
            <w:vAlign w:val="center"/>
          </w:tcPr>
          <w:p w14:paraId="23A87308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Entire cohort (n=331)</w:t>
            </w:r>
          </w:p>
        </w:tc>
        <w:tc>
          <w:tcPr>
            <w:tcW w:w="4590" w:type="dxa"/>
            <w:gridSpan w:val="3"/>
            <w:vAlign w:val="center"/>
          </w:tcPr>
          <w:p w14:paraId="1051C7E9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I/P IMDC cohort (n=273)</w:t>
            </w:r>
          </w:p>
        </w:tc>
      </w:tr>
      <w:tr w:rsidR="00606F57" w:rsidRPr="00042D1B" w14:paraId="099EAD91" w14:textId="77777777" w:rsidTr="00AA6A48">
        <w:trPr>
          <w:trHeight w:val="288"/>
        </w:trPr>
        <w:tc>
          <w:tcPr>
            <w:tcW w:w="1530" w:type="dxa"/>
            <w:vMerge/>
            <w:shd w:val="clear" w:color="auto" w:fill="auto"/>
            <w:noWrap/>
            <w:vAlign w:val="center"/>
          </w:tcPr>
          <w:p w14:paraId="3673761D" w14:textId="77777777" w:rsidR="00606F57" w:rsidRPr="00042D1B" w:rsidRDefault="00606F57" w:rsidP="00AA6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0687164C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Pemrolizumab+Axitinib (n=145)</w:t>
            </w:r>
          </w:p>
        </w:tc>
        <w:tc>
          <w:tcPr>
            <w:tcW w:w="1890" w:type="dxa"/>
            <w:vAlign w:val="center"/>
          </w:tcPr>
          <w:p w14:paraId="076F1A55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Ipilimumab+Nivolumab (n=186)</w:t>
            </w:r>
          </w:p>
        </w:tc>
        <w:tc>
          <w:tcPr>
            <w:tcW w:w="900" w:type="dxa"/>
            <w:vAlign w:val="center"/>
          </w:tcPr>
          <w:p w14:paraId="4C51F59C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890" w:type="dxa"/>
            <w:vAlign w:val="center"/>
          </w:tcPr>
          <w:p w14:paraId="7F484D7D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Pemrolizumab+Axitinib (n=110)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13D1C33A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Ipilimumab+Nivolumab (n=163)</w:t>
            </w:r>
          </w:p>
        </w:tc>
        <w:tc>
          <w:tcPr>
            <w:tcW w:w="810" w:type="dxa"/>
            <w:vAlign w:val="center"/>
          </w:tcPr>
          <w:p w14:paraId="713B43A3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606F57" w:rsidRPr="00042D1B" w14:paraId="3E43253A" w14:textId="77777777" w:rsidTr="00AA6A48">
        <w:trPr>
          <w:trHeight w:val="288"/>
        </w:trPr>
        <w:tc>
          <w:tcPr>
            <w:tcW w:w="1530" w:type="dxa"/>
            <w:shd w:val="clear" w:color="auto" w:fill="auto"/>
            <w:vAlign w:val="center"/>
          </w:tcPr>
          <w:p w14:paraId="27755624" w14:textId="77777777" w:rsidR="00606F57" w:rsidRPr="00042D1B" w:rsidRDefault="00606F57" w:rsidP="00AA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Median rwTTNT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1890" w:type="dxa"/>
            <w:vAlign w:val="center"/>
          </w:tcPr>
          <w:p w14:paraId="5B765AF9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21.3 (14.4,21.3)</w:t>
            </w:r>
          </w:p>
        </w:tc>
        <w:tc>
          <w:tcPr>
            <w:tcW w:w="1890" w:type="dxa"/>
            <w:vAlign w:val="center"/>
          </w:tcPr>
          <w:p w14:paraId="668CEFA0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11.9 (7.4,NR)</w:t>
            </w:r>
          </w:p>
        </w:tc>
        <w:tc>
          <w:tcPr>
            <w:tcW w:w="900" w:type="dxa"/>
            <w:vAlign w:val="center"/>
          </w:tcPr>
          <w:p w14:paraId="47D1BFEA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890" w:type="dxa"/>
            <w:vAlign w:val="center"/>
          </w:tcPr>
          <w:p w14:paraId="54BC5856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21.3 (10.5,21.3)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5895BD66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 (6.8,14.1)</w:t>
            </w:r>
          </w:p>
        </w:tc>
        <w:tc>
          <w:tcPr>
            <w:tcW w:w="810" w:type="dxa"/>
            <w:vAlign w:val="center"/>
          </w:tcPr>
          <w:p w14:paraId="038FC9F3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0.028</w:t>
            </w:r>
          </w:p>
        </w:tc>
      </w:tr>
      <w:tr w:rsidR="00606F57" w:rsidRPr="00042D1B" w14:paraId="53A91721" w14:textId="77777777" w:rsidTr="00AA6A48">
        <w:trPr>
          <w:trHeight w:val="288"/>
        </w:trPr>
        <w:tc>
          <w:tcPr>
            <w:tcW w:w="1530" w:type="dxa"/>
            <w:shd w:val="clear" w:color="auto" w:fill="auto"/>
            <w:vAlign w:val="center"/>
          </w:tcPr>
          <w:p w14:paraId="30F7F385" w14:textId="77777777" w:rsidR="00606F57" w:rsidRPr="00042D1B" w:rsidRDefault="00606F57" w:rsidP="00AA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Median rwToT</w:t>
            </w:r>
          </w:p>
        </w:tc>
        <w:tc>
          <w:tcPr>
            <w:tcW w:w="1890" w:type="dxa"/>
            <w:vAlign w:val="center"/>
          </w:tcPr>
          <w:p w14:paraId="3345F9CD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 (7.1,16.0)</w:t>
            </w:r>
          </w:p>
        </w:tc>
        <w:tc>
          <w:tcPr>
            <w:tcW w:w="1890" w:type="dxa"/>
            <w:vAlign w:val="center"/>
          </w:tcPr>
          <w:p w14:paraId="1E8D0810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 (2.8,5.7)</w:t>
            </w:r>
          </w:p>
        </w:tc>
        <w:tc>
          <w:tcPr>
            <w:tcW w:w="900" w:type="dxa"/>
            <w:vAlign w:val="center"/>
          </w:tcPr>
          <w:p w14:paraId="237B1871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890" w:type="dxa"/>
            <w:vAlign w:val="center"/>
          </w:tcPr>
          <w:p w14:paraId="44657D98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 (6.2,15.9)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04900232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 (2.8,5.4)</w:t>
            </w:r>
          </w:p>
        </w:tc>
        <w:tc>
          <w:tcPr>
            <w:tcW w:w="810" w:type="dxa"/>
            <w:vAlign w:val="center"/>
          </w:tcPr>
          <w:p w14:paraId="23B0E0B4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  <w:tr w:rsidR="00606F57" w:rsidRPr="00042D1B" w14:paraId="131C2659" w14:textId="77777777" w:rsidTr="00AA6A48">
        <w:trPr>
          <w:trHeight w:val="288"/>
        </w:trPr>
        <w:tc>
          <w:tcPr>
            <w:tcW w:w="1530" w:type="dxa"/>
            <w:shd w:val="clear" w:color="auto" w:fill="auto"/>
            <w:vAlign w:val="center"/>
          </w:tcPr>
          <w:p w14:paraId="18E9409B" w14:textId="77777777" w:rsidR="00606F57" w:rsidRPr="00042D1B" w:rsidRDefault="00606F57" w:rsidP="00AA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Median rwPFS</w:t>
            </w:r>
          </w:p>
        </w:tc>
        <w:tc>
          <w:tcPr>
            <w:tcW w:w="1890" w:type="dxa"/>
            <w:vAlign w:val="center"/>
          </w:tcPr>
          <w:p w14:paraId="47603833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13.9 (10.4,NR)</w:t>
            </w:r>
          </w:p>
        </w:tc>
        <w:tc>
          <w:tcPr>
            <w:tcW w:w="1890" w:type="dxa"/>
            <w:vAlign w:val="center"/>
          </w:tcPr>
          <w:p w14:paraId="5158D7B7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 (6.0,13.8)</w:t>
            </w:r>
          </w:p>
        </w:tc>
        <w:tc>
          <w:tcPr>
            <w:tcW w:w="900" w:type="dxa"/>
            <w:vAlign w:val="center"/>
          </w:tcPr>
          <w:p w14:paraId="5858637E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1890" w:type="dxa"/>
            <w:vAlign w:val="center"/>
          </w:tcPr>
          <w:p w14:paraId="51EDB4B6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11.3 (7.6,NR)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273A7F16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 (5.8,13.3)</w:t>
            </w:r>
          </w:p>
        </w:tc>
        <w:tc>
          <w:tcPr>
            <w:tcW w:w="810" w:type="dxa"/>
            <w:vAlign w:val="center"/>
          </w:tcPr>
          <w:p w14:paraId="0A2A4816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0.121</w:t>
            </w:r>
          </w:p>
        </w:tc>
      </w:tr>
      <w:tr w:rsidR="00606F57" w:rsidRPr="00042D1B" w14:paraId="0DF4374C" w14:textId="77777777" w:rsidTr="00AA6A48">
        <w:trPr>
          <w:trHeight w:val="288"/>
        </w:trPr>
        <w:tc>
          <w:tcPr>
            <w:tcW w:w="1530" w:type="dxa"/>
            <w:shd w:val="clear" w:color="auto" w:fill="auto"/>
            <w:vAlign w:val="center"/>
          </w:tcPr>
          <w:p w14:paraId="39F7DA35" w14:textId="77777777" w:rsidR="00606F57" w:rsidRPr="00042D1B" w:rsidRDefault="00606F57" w:rsidP="00AA6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sz w:val="16"/>
                <w:szCs w:val="16"/>
              </w:rPr>
              <w:t>rwORR-n(%)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47AEDBB" w14:textId="77777777" w:rsidR="00606F57" w:rsidRPr="00042D1B" w:rsidDel="00946F06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(71%)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FF0DE7" w14:textId="77777777" w:rsidR="00606F57" w:rsidRPr="00042D1B" w:rsidDel="00946F06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 (45%)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C53136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890" w:type="dxa"/>
            <w:vAlign w:val="center"/>
          </w:tcPr>
          <w:p w14:paraId="48FD935F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(68%)</w:t>
            </w:r>
          </w:p>
        </w:tc>
        <w:tc>
          <w:tcPr>
            <w:tcW w:w="1890" w:type="dxa"/>
            <w:noWrap/>
            <w:vAlign w:val="center"/>
          </w:tcPr>
          <w:p w14:paraId="430B8A8A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(45%)</w:t>
            </w:r>
          </w:p>
        </w:tc>
        <w:tc>
          <w:tcPr>
            <w:tcW w:w="810" w:type="dxa"/>
            <w:vAlign w:val="center"/>
          </w:tcPr>
          <w:p w14:paraId="2CCEA09B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  <w:tr w:rsidR="00606F57" w:rsidRPr="00042D1B" w14:paraId="437996BD" w14:textId="77777777" w:rsidTr="00AA6A48">
        <w:trPr>
          <w:trHeight w:val="288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A220B" w14:textId="77777777" w:rsidR="00606F57" w:rsidRPr="00042D1B" w:rsidRDefault="00606F57" w:rsidP="00AA6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sz w:val="16"/>
                <w:szCs w:val="16"/>
              </w:rPr>
              <w:t>rwDCR-n(%)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8EC1E" w14:textId="77777777" w:rsidR="00606F57" w:rsidRPr="00042D1B" w:rsidDel="00946F06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 (80%)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718EF" w14:textId="77777777" w:rsidR="00606F57" w:rsidRPr="00042D1B" w:rsidDel="00946F06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 (59%)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46118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59D8826" w14:textId="77777777" w:rsidR="00606F57" w:rsidRPr="00042D1B" w:rsidDel="00946F06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 (77%)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noWrap/>
            <w:vAlign w:val="center"/>
          </w:tcPr>
          <w:p w14:paraId="077CD6A6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 (57%)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B4364A9" w14:textId="77777777" w:rsidR="00606F57" w:rsidRPr="00042D1B" w:rsidRDefault="00606F57" w:rsidP="00AA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0.001</w:t>
            </w:r>
          </w:p>
        </w:tc>
      </w:tr>
      <w:tr w:rsidR="00606F57" w:rsidRPr="00042D1B" w14:paraId="3D59079B" w14:textId="77777777" w:rsidTr="00AA6A48">
        <w:trPr>
          <w:trHeight w:val="288"/>
        </w:trPr>
        <w:tc>
          <w:tcPr>
            <w:tcW w:w="1080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2A98A75B" w14:textId="77777777" w:rsidR="00606F57" w:rsidRPr="00042D1B" w:rsidRDefault="00606F57" w:rsidP="00AA6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2D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*NR: Not Reached</w:t>
            </w:r>
          </w:p>
        </w:tc>
      </w:tr>
      <w:bookmarkEnd w:id="0"/>
    </w:tbl>
    <w:p w14:paraId="3FA38477" w14:textId="77777777" w:rsidR="001A5D99" w:rsidRDefault="001A5D99"/>
    <w:sectPr w:rsidR="001A5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212DD" w14:textId="77777777" w:rsidR="00606F57" w:rsidRDefault="00606F57" w:rsidP="00606F57">
      <w:pPr>
        <w:spacing w:after="0" w:line="240" w:lineRule="auto"/>
      </w:pPr>
      <w:r>
        <w:separator/>
      </w:r>
    </w:p>
  </w:endnote>
  <w:endnote w:type="continuationSeparator" w:id="0">
    <w:p w14:paraId="3961E8D4" w14:textId="77777777" w:rsidR="00606F57" w:rsidRDefault="00606F57" w:rsidP="0060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D8DA3" w14:textId="77777777" w:rsidR="00606F57" w:rsidRDefault="00606F57" w:rsidP="00606F57">
      <w:pPr>
        <w:spacing w:after="0" w:line="240" w:lineRule="auto"/>
      </w:pPr>
      <w:r>
        <w:separator/>
      </w:r>
    </w:p>
  </w:footnote>
  <w:footnote w:type="continuationSeparator" w:id="0">
    <w:p w14:paraId="57419347" w14:textId="77777777" w:rsidR="00606F57" w:rsidRDefault="00606F57" w:rsidP="00606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57"/>
    <w:rsid w:val="001A5D99"/>
    <w:rsid w:val="0060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AB356"/>
  <w15:chartTrackingRefBased/>
  <w15:docId w15:val="{A632C21B-AD2C-4F4A-95C1-8C4AA596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F57"/>
  </w:style>
  <w:style w:type="paragraph" w:styleId="Footer">
    <w:name w:val="footer"/>
    <w:basedOn w:val="Normal"/>
    <w:link w:val="FooterChar"/>
    <w:uiPriority w:val="99"/>
    <w:unhideWhenUsed/>
    <w:rsid w:val="00606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Props1.xml><?xml version="1.0" encoding="utf-8"?>
<ds:datastoreItem xmlns:ds="http://schemas.openxmlformats.org/officeDocument/2006/customXml" ds:itemID="{C310DB2C-E318-463C-A3F9-AA94F8FAE83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Shinde, Reshma</dc:creator>
  <cp:keywords/>
  <dc:description/>
  <cp:lastModifiedBy>Shinde, Reshma</cp:lastModifiedBy>
  <cp:revision>1</cp:revision>
  <dcterms:created xsi:type="dcterms:W3CDTF">2022-07-21T02:54:00Z</dcterms:created>
  <dcterms:modified xsi:type="dcterms:W3CDTF">2022-07-21T02:57:00Z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37a121b3-4ee5-4895-beb9-59d86965e3ec</vt:lpwstr>
  </property>
  <property fmtid="{D5CDD505-2E9C-101B-9397-08002B2CF9AE}" pid="3" name="bjSaver">
    <vt:lpwstr>ySR4zYyaD0Jc+jX+uL1bcJAXD1Lp5Md7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