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A77A9" w14:textId="2ED5B040" w:rsidR="00B45CFF" w:rsidRPr="00146FF8" w:rsidRDefault="00B45CFF">
      <w:pPr>
        <w:rPr>
          <w:rFonts w:ascii="Times New Roman" w:hAnsi="Times New Roman" w:cs="Times New Roman"/>
          <w:sz w:val="20"/>
          <w:szCs w:val="20"/>
        </w:rPr>
      </w:pPr>
      <w:r w:rsidRPr="001D0455">
        <w:rPr>
          <w:rFonts w:ascii="Times New Roman" w:hAnsi="Times New Roman" w:cs="Times New Roman"/>
          <w:sz w:val="20"/>
          <w:szCs w:val="20"/>
        </w:rPr>
        <w:t xml:space="preserve">Table </w:t>
      </w:r>
      <w:r w:rsidR="00146FF8">
        <w:rPr>
          <w:rFonts w:ascii="Times New Roman" w:hAnsi="Times New Roman" w:cs="Times New Roman"/>
          <w:sz w:val="20"/>
          <w:szCs w:val="20"/>
        </w:rPr>
        <w:t>1</w:t>
      </w:r>
      <w:r w:rsidR="00146B54" w:rsidRPr="001D0455">
        <w:rPr>
          <w:rFonts w:ascii="Times New Roman" w:hAnsi="Times New Roman" w:cs="Times New Roman"/>
          <w:sz w:val="20"/>
          <w:szCs w:val="20"/>
        </w:rPr>
        <w:t xml:space="preserve">. </w:t>
      </w:r>
      <w:r w:rsidR="00814932" w:rsidRPr="00146FF8">
        <w:rPr>
          <w:rFonts w:ascii="Times New Roman" w:hAnsi="Times New Roman" w:cs="Times New Roman" w:hint="eastAsia"/>
          <w:sz w:val="20"/>
          <w:szCs w:val="20"/>
        </w:rPr>
        <w:t>Multivariate</w:t>
      </w:r>
      <w:r w:rsidR="00794BDC" w:rsidRPr="00146FF8">
        <w:rPr>
          <w:rFonts w:ascii="Times New Roman" w:hAnsi="Times New Roman" w:cs="Times New Roman"/>
          <w:sz w:val="20"/>
          <w:szCs w:val="20"/>
        </w:rPr>
        <w:t xml:space="preserve"> analysis </w:t>
      </w:r>
      <w:r w:rsidR="0068413B" w:rsidRPr="00146FF8">
        <w:rPr>
          <w:rFonts w:ascii="Times New Roman" w:hAnsi="Times New Roman" w:cs="Times New Roman"/>
          <w:sz w:val="20"/>
          <w:szCs w:val="20"/>
        </w:rPr>
        <w:t>of</w:t>
      </w:r>
      <w:r w:rsidR="00593F63" w:rsidRPr="00146FF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830F2" w:rsidRPr="00146FF8">
        <w:rPr>
          <w:rFonts w:ascii="Times New Roman" w:hAnsi="Times New Roman" w:cs="Times New Roman"/>
          <w:bCs/>
          <w:sz w:val="20"/>
          <w:szCs w:val="20"/>
        </w:rPr>
        <w:t>the factors affecting</w:t>
      </w:r>
      <w:r w:rsidR="007B7693" w:rsidRPr="00146FF8">
        <w:rPr>
          <w:rFonts w:ascii="Times New Roman" w:hAnsi="Times New Roman" w:cs="Times New Roman"/>
          <w:bCs/>
          <w:sz w:val="20"/>
          <w:szCs w:val="20"/>
        </w:rPr>
        <w:t xml:space="preserve"> prognosis</w:t>
      </w:r>
    </w:p>
    <w:tbl>
      <w:tblPr>
        <w:tblW w:w="4960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91"/>
        <w:gridCol w:w="1814"/>
        <w:gridCol w:w="3025"/>
        <w:gridCol w:w="2013"/>
      </w:tblGrid>
      <w:tr w:rsidR="00146FF8" w:rsidRPr="00146FF8" w14:paraId="4E529C22" w14:textId="77777777" w:rsidTr="002830F2">
        <w:trPr>
          <w:trHeight w:val="497"/>
        </w:trPr>
        <w:tc>
          <w:tcPr>
            <w:tcW w:w="24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D7F04" w14:textId="77777777" w:rsidR="002830F2" w:rsidRPr="00146FF8" w:rsidRDefault="002830F2" w:rsidP="00850BCD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146FF8">
              <w:rPr>
                <w:rFonts w:ascii="Times New Roman" w:eastAsia="ＭＳ Ｐゴシック" w:hAnsi="Times New Roman" w:cs="Times New Roman" w:hint="eastAsia"/>
                <w:kern w:val="0"/>
                <w:sz w:val="20"/>
                <w:szCs w:val="20"/>
              </w:rPr>
              <w:t>Variables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DE703B" w14:textId="77777777" w:rsidR="002830F2" w:rsidRPr="00146FF8" w:rsidRDefault="002830F2" w:rsidP="007B1B2F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146FF8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OR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44E9D" w14:textId="77777777" w:rsidR="002830F2" w:rsidRPr="00146FF8" w:rsidRDefault="002830F2" w:rsidP="007B1B2F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146FF8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95% CI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C8CC4E" w14:textId="77777777" w:rsidR="002830F2" w:rsidRPr="00146FF8" w:rsidRDefault="004A62EB" w:rsidP="00850BCD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146FF8">
              <w:rPr>
                <w:rFonts w:ascii="Times New Roman" w:eastAsia="ＭＳ Ｐゴシック" w:hAnsi="Times New Roman" w:cs="Times New Roman" w:hint="eastAsia"/>
                <w:i/>
                <w:kern w:val="0"/>
                <w:sz w:val="20"/>
                <w:szCs w:val="20"/>
              </w:rPr>
              <w:t>p</w:t>
            </w:r>
            <w:r w:rsidRPr="00146FF8">
              <w:rPr>
                <w:rFonts w:ascii="Times New Roman" w:eastAsia="ＭＳ Ｐゴシック" w:hAnsi="Times New Roman" w:cs="Times New Roman" w:hint="eastAsia"/>
                <w:kern w:val="0"/>
                <w:sz w:val="20"/>
                <w:szCs w:val="20"/>
              </w:rPr>
              <w:t>-Value</w:t>
            </w:r>
          </w:p>
        </w:tc>
      </w:tr>
      <w:tr w:rsidR="002830F2" w:rsidRPr="001D0455" w14:paraId="0BFD92F2" w14:textId="77777777" w:rsidTr="002830F2">
        <w:trPr>
          <w:trHeight w:val="260"/>
        </w:trPr>
        <w:tc>
          <w:tcPr>
            <w:tcW w:w="2413" w:type="pct"/>
            <w:tcBorders>
              <w:left w:val="nil"/>
              <w:right w:val="nil"/>
            </w:tcBorders>
            <w:shd w:val="clear" w:color="auto" w:fill="auto"/>
            <w:noWrap/>
          </w:tcPr>
          <w:p w14:paraId="523CAF59" w14:textId="77777777" w:rsidR="002830F2" w:rsidRPr="001D0455" w:rsidRDefault="002830F2" w:rsidP="007B7693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455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  Age</w:t>
            </w:r>
          </w:p>
        </w:tc>
        <w:tc>
          <w:tcPr>
            <w:tcW w:w="685" w:type="pct"/>
            <w:tcBorders>
              <w:left w:val="nil"/>
              <w:right w:val="nil"/>
            </w:tcBorders>
            <w:shd w:val="clear" w:color="auto" w:fill="auto"/>
            <w:noWrap/>
          </w:tcPr>
          <w:p w14:paraId="7D1FD1DB" w14:textId="77777777" w:rsidR="002830F2" w:rsidRPr="001D0455" w:rsidRDefault="00D91257" w:rsidP="009757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0.888</w:t>
            </w:r>
          </w:p>
        </w:tc>
        <w:tc>
          <w:tcPr>
            <w:tcW w:w="11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48C2A74F" w14:textId="77777777" w:rsidR="002830F2" w:rsidRPr="001D0455" w:rsidRDefault="002830F2" w:rsidP="009757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.</w:t>
            </w:r>
            <w:r w:rsidR="00D91257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753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-1.</w:t>
            </w:r>
            <w:r w:rsidR="00D91257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047</w:t>
            </w:r>
          </w:p>
        </w:tc>
        <w:tc>
          <w:tcPr>
            <w:tcW w:w="760" w:type="pct"/>
            <w:tcBorders>
              <w:left w:val="nil"/>
              <w:right w:val="nil"/>
            </w:tcBorders>
            <w:shd w:val="clear" w:color="auto" w:fill="auto"/>
            <w:noWrap/>
          </w:tcPr>
          <w:p w14:paraId="6E995923" w14:textId="77777777" w:rsidR="002830F2" w:rsidRPr="001D0455" w:rsidRDefault="002830F2" w:rsidP="00850BC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0.</w:t>
            </w:r>
            <w:r w:rsidR="00D91257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1584</w:t>
            </w:r>
          </w:p>
        </w:tc>
      </w:tr>
      <w:tr w:rsidR="002830F2" w:rsidRPr="001D0455" w14:paraId="4488C284" w14:textId="77777777" w:rsidTr="002830F2">
        <w:trPr>
          <w:trHeight w:val="260"/>
        </w:trPr>
        <w:tc>
          <w:tcPr>
            <w:tcW w:w="2413" w:type="pct"/>
            <w:tcBorders>
              <w:left w:val="nil"/>
              <w:right w:val="nil"/>
            </w:tcBorders>
            <w:shd w:val="clear" w:color="auto" w:fill="auto"/>
            <w:noWrap/>
          </w:tcPr>
          <w:p w14:paraId="19FB11E0" w14:textId="77777777" w:rsidR="002830F2" w:rsidRPr="001D0455" w:rsidRDefault="002830F2" w:rsidP="007B7693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455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  Sex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- Female</w:t>
            </w:r>
          </w:p>
        </w:tc>
        <w:tc>
          <w:tcPr>
            <w:tcW w:w="685" w:type="pct"/>
            <w:tcBorders>
              <w:left w:val="nil"/>
              <w:right w:val="nil"/>
            </w:tcBorders>
            <w:shd w:val="clear" w:color="auto" w:fill="auto"/>
            <w:noWrap/>
          </w:tcPr>
          <w:p w14:paraId="4FE98E8C" w14:textId="77777777" w:rsidR="002830F2" w:rsidRPr="001D0455" w:rsidRDefault="00D91257" w:rsidP="009757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0.017</w:t>
            </w:r>
          </w:p>
        </w:tc>
        <w:tc>
          <w:tcPr>
            <w:tcW w:w="11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4E0E7856" w14:textId="77777777" w:rsidR="002830F2" w:rsidRPr="001D0455" w:rsidRDefault="002830F2" w:rsidP="009757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0.</w:t>
            </w:r>
            <w:r w:rsidR="00D91257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000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-2</w:t>
            </w:r>
            <w:r w:rsidR="00D91257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.</w:t>
            </w:r>
            <w:r w:rsidR="00D91257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760" w:type="pct"/>
            <w:tcBorders>
              <w:left w:val="nil"/>
              <w:right w:val="nil"/>
            </w:tcBorders>
            <w:shd w:val="clear" w:color="auto" w:fill="auto"/>
            <w:noWrap/>
          </w:tcPr>
          <w:p w14:paraId="1C2B4F2A" w14:textId="77777777" w:rsidR="002830F2" w:rsidRPr="001D0455" w:rsidRDefault="002830F2" w:rsidP="00850BC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0.</w:t>
            </w:r>
            <w:r w:rsidR="00D91257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2610</w:t>
            </w:r>
          </w:p>
        </w:tc>
      </w:tr>
      <w:tr w:rsidR="002830F2" w:rsidRPr="001D0455" w14:paraId="15B11B19" w14:textId="77777777" w:rsidTr="002830F2">
        <w:trPr>
          <w:trHeight w:val="260"/>
        </w:trPr>
        <w:tc>
          <w:tcPr>
            <w:tcW w:w="2413" w:type="pct"/>
            <w:tcBorders>
              <w:left w:val="nil"/>
              <w:right w:val="nil"/>
            </w:tcBorders>
            <w:shd w:val="clear" w:color="auto" w:fill="auto"/>
            <w:noWrap/>
          </w:tcPr>
          <w:p w14:paraId="4D9B2E00" w14:textId="77777777" w:rsidR="002830F2" w:rsidRPr="001D0455" w:rsidRDefault="002830F2" w:rsidP="007B7693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455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  Location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- axial</w:t>
            </w:r>
          </w:p>
        </w:tc>
        <w:tc>
          <w:tcPr>
            <w:tcW w:w="685" w:type="pct"/>
            <w:tcBorders>
              <w:left w:val="nil"/>
              <w:right w:val="nil"/>
            </w:tcBorders>
            <w:shd w:val="clear" w:color="auto" w:fill="auto"/>
            <w:noWrap/>
          </w:tcPr>
          <w:p w14:paraId="55408CFE" w14:textId="77777777" w:rsidR="002830F2" w:rsidRPr="001D0455" w:rsidRDefault="00D91257" w:rsidP="009757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28.217</w:t>
            </w:r>
          </w:p>
        </w:tc>
        <w:tc>
          <w:tcPr>
            <w:tcW w:w="11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286DC1B2" w14:textId="77777777" w:rsidR="002830F2" w:rsidRPr="001D0455" w:rsidRDefault="002830F2" w:rsidP="009757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0.</w:t>
            </w:r>
            <w:r w:rsidR="00D91257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379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="00D91257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2100</w:t>
            </w:r>
          </w:p>
        </w:tc>
        <w:tc>
          <w:tcPr>
            <w:tcW w:w="760" w:type="pct"/>
            <w:tcBorders>
              <w:left w:val="nil"/>
              <w:right w:val="nil"/>
            </w:tcBorders>
            <w:shd w:val="clear" w:color="auto" w:fill="auto"/>
            <w:noWrap/>
          </w:tcPr>
          <w:p w14:paraId="15AC7FD7" w14:textId="77777777" w:rsidR="002830F2" w:rsidRPr="001D0455" w:rsidRDefault="002830F2" w:rsidP="00850BC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0.</w:t>
            </w:r>
            <w:r w:rsidR="00D91257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1288</w:t>
            </w:r>
          </w:p>
        </w:tc>
      </w:tr>
      <w:tr w:rsidR="002830F2" w:rsidRPr="001D0455" w14:paraId="71F78652" w14:textId="77777777" w:rsidTr="002830F2">
        <w:trPr>
          <w:trHeight w:val="260"/>
        </w:trPr>
        <w:tc>
          <w:tcPr>
            <w:tcW w:w="2413" w:type="pct"/>
            <w:tcBorders>
              <w:left w:val="nil"/>
              <w:right w:val="nil"/>
            </w:tcBorders>
            <w:shd w:val="clear" w:color="auto" w:fill="auto"/>
            <w:noWrap/>
          </w:tcPr>
          <w:p w14:paraId="46694634" w14:textId="77777777" w:rsidR="002830F2" w:rsidRPr="001D0455" w:rsidRDefault="002830F2" w:rsidP="007B7693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455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  Size</w:t>
            </w:r>
          </w:p>
        </w:tc>
        <w:tc>
          <w:tcPr>
            <w:tcW w:w="685" w:type="pct"/>
            <w:tcBorders>
              <w:left w:val="nil"/>
              <w:right w:val="nil"/>
            </w:tcBorders>
            <w:shd w:val="clear" w:color="auto" w:fill="auto"/>
            <w:noWrap/>
          </w:tcPr>
          <w:p w14:paraId="4FB7149A" w14:textId="77777777" w:rsidR="002830F2" w:rsidRPr="001D0455" w:rsidRDefault="00D91257" w:rsidP="009757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1.090</w:t>
            </w:r>
          </w:p>
        </w:tc>
        <w:tc>
          <w:tcPr>
            <w:tcW w:w="11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3D9E3E5F" w14:textId="77777777" w:rsidR="002830F2" w:rsidRPr="001D0455" w:rsidRDefault="002830F2" w:rsidP="009757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0.9</w:t>
            </w:r>
            <w:r w:rsidR="00D91257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86</w:t>
            </w:r>
            <w:r w:rsidR="00D91257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-1.</w:t>
            </w:r>
            <w:r w:rsidR="00D91257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760" w:type="pct"/>
            <w:tcBorders>
              <w:left w:val="nil"/>
              <w:right w:val="nil"/>
            </w:tcBorders>
            <w:shd w:val="clear" w:color="auto" w:fill="auto"/>
            <w:noWrap/>
          </w:tcPr>
          <w:p w14:paraId="7ACBA7F6" w14:textId="77777777" w:rsidR="002830F2" w:rsidRPr="001D0455" w:rsidRDefault="002830F2" w:rsidP="00850BC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0.</w:t>
            </w:r>
            <w:r w:rsidR="00D91257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0909</w:t>
            </w:r>
          </w:p>
        </w:tc>
      </w:tr>
      <w:tr w:rsidR="002830F2" w:rsidRPr="001D0455" w14:paraId="1AFDEC8D" w14:textId="77777777" w:rsidTr="002830F2">
        <w:trPr>
          <w:trHeight w:val="260"/>
        </w:trPr>
        <w:tc>
          <w:tcPr>
            <w:tcW w:w="2413" w:type="pct"/>
            <w:tcBorders>
              <w:left w:val="nil"/>
              <w:right w:val="nil"/>
            </w:tcBorders>
            <w:shd w:val="clear" w:color="auto" w:fill="auto"/>
            <w:noWrap/>
          </w:tcPr>
          <w:p w14:paraId="3FE8DEAA" w14:textId="77777777" w:rsidR="002830F2" w:rsidRPr="001D0455" w:rsidRDefault="002830F2" w:rsidP="007B7693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Primary tumor - Lung</w:t>
            </w:r>
          </w:p>
        </w:tc>
        <w:tc>
          <w:tcPr>
            <w:tcW w:w="685" w:type="pct"/>
            <w:tcBorders>
              <w:left w:val="nil"/>
              <w:right w:val="nil"/>
            </w:tcBorders>
            <w:shd w:val="clear" w:color="auto" w:fill="auto"/>
            <w:noWrap/>
          </w:tcPr>
          <w:p w14:paraId="63B308BB" w14:textId="77777777" w:rsidR="002830F2" w:rsidRPr="001D0455" w:rsidRDefault="00D91257" w:rsidP="009757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  <w:r w:rsidR="002830F2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027</w:t>
            </w:r>
          </w:p>
        </w:tc>
        <w:tc>
          <w:tcPr>
            <w:tcW w:w="11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6662DA21" w14:textId="77777777" w:rsidR="002830F2" w:rsidRPr="001D0455" w:rsidRDefault="00D91257" w:rsidP="009757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0.000</w:t>
            </w:r>
            <w:r w:rsidR="002830F2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1.648</w:t>
            </w:r>
          </w:p>
        </w:tc>
        <w:tc>
          <w:tcPr>
            <w:tcW w:w="760" w:type="pct"/>
            <w:tcBorders>
              <w:left w:val="nil"/>
              <w:right w:val="nil"/>
            </w:tcBorders>
            <w:shd w:val="clear" w:color="auto" w:fill="auto"/>
            <w:noWrap/>
          </w:tcPr>
          <w:p w14:paraId="795708EA" w14:textId="77777777" w:rsidR="002830F2" w:rsidRPr="001D0455" w:rsidRDefault="002830F2" w:rsidP="00850BC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0.</w:t>
            </w:r>
            <w:r w:rsidR="00D91257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0852</w:t>
            </w:r>
          </w:p>
        </w:tc>
      </w:tr>
      <w:tr w:rsidR="002830F2" w:rsidRPr="001D0455" w14:paraId="37F2D78C" w14:textId="77777777" w:rsidTr="002830F2">
        <w:trPr>
          <w:trHeight w:val="260"/>
        </w:trPr>
        <w:tc>
          <w:tcPr>
            <w:tcW w:w="2413" w:type="pct"/>
            <w:tcBorders>
              <w:left w:val="nil"/>
              <w:right w:val="nil"/>
            </w:tcBorders>
            <w:shd w:val="clear" w:color="auto" w:fill="auto"/>
            <w:noWrap/>
          </w:tcPr>
          <w:p w14:paraId="1A68944C" w14:textId="77777777" w:rsidR="002830F2" w:rsidRPr="001D0455" w:rsidRDefault="002830F2" w:rsidP="007B7693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Past primary tumor treatment</w:t>
            </w:r>
          </w:p>
        </w:tc>
        <w:tc>
          <w:tcPr>
            <w:tcW w:w="685" w:type="pct"/>
            <w:tcBorders>
              <w:left w:val="nil"/>
              <w:right w:val="nil"/>
            </w:tcBorders>
            <w:shd w:val="clear" w:color="auto" w:fill="auto"/>
            <w:noWrap/>
          </w:tcPr>
          <w:p w14:paraId="390DEE7E" w14:textId="77777777" w:rsidR="002830F2" w:rsidRPr="001D0455" w:rsidRDefault="002830F2" w:rsidP="009757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.</w:t>
            </w:r>
            <w:r w:rsidR="00D91257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015</w:t>
            </w:r>
          </w:p>
        </w:tc>
        <w:tc>
          <w:tcPr>
            <w:tcW w:w="11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66832B2B" w14:textId="77777777" w:rsidR="002830F2" w:rsidRPr="001D0455" w:rsidRDefault="002830F2" w:rsidP="009757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.</w:t>
            </w:r>
            <w:r w:rsidR="00D91257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000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="00D91257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0.729</w:t>
            </w:r>
          </w:p>
        </w:tc>
        <w:tc>
          <w:tcPr>
            <w:tcW w:w="760" w:type="pct"/>
            <w:tcBorders>
              <w:left w:val="nil"/>
              <w:right w:val="nil"/>
            </w:tcBorders>
            <w:shd w:val="clear" w:color="auto" w:fill="auto"/>
            <w:noWrap/>
          </w:tcPr>
          <w:p w14:paraId="511BF0D4" w14:textId="77777777" w:rsidR="002830F2" w:rsidRPr="001D0455" w:rsidRDefault="002830F2" w:rsidP="00850BC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0.</w:t>
            </w:r>
            <w:r w:rsidR="00D91257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0340</w:t>
            </w:r>
          </w:p>
        </w:tc>
      </w:tr>
      <w:tr w:rsidR="002830F2" w:rsidRPr="001D0455" w14:paraId="698504C9" w14:textId="77777777" w:rsidTr="002830F2">
        <w:trPr>
          <w:trHeight w:val="260"/>
        </w:trPr>
        <w:tc>
          <w:tcPr>
            <w:tcW w:w="2413" w:type="pct"/>
            <w:tcBorders>
              <w:left w:val="nil"/>
              <w:right w:val="nil"/>
            </w:tcBorders>
            <w:shd w:val="clear" w:color="auto" w:fill="auto"/>
            <w:noWrap/>
          </w:tcPr>
          <w:p w14:paraId="7A43EA3A" w14:textId="77777777" w:rsidR="002830F2" w:rsidRPr="001D0455" w:rsidRDefault="002830F2" w:rsidP="007B7693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Pain</w:t>
            </w:r>
          </w:p>
        </w:tc>
        <w:tc>
          <w:tcPr>
            <w:tcW w:w="685" w:type="pct"/>
            <w:tcBorders>
              <w:left w:val="nil"/>
              <w:right w:val="nil"/>
            </w:tcBorders>
            <w:shd w:val="clear" w:color="auto" w:fill="auto"/>
            <w:noWrap/>
          </w:tcPr>
          <w:p w14:paraId="1A7DA125" w14:textId="77777777" w:rsidR="002830F2" w:rsidRPr="001D0455" w:rsidRDefault="00D91257" w:rsidP="009757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0.002</w:t>
            </w:r>
          </w:p>
        </w:tc>
        <w:tc>
          <w:tcPr>
            <w:tcW w:w="11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609BB579" w14:textId="77777777" w:rsidR="002830F2" w:rsidRPr="001D0455" w:rsidRDefault="002830F2" w:rsidP="009757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0.</w:t>
            </w:r>
            <w:r w:rsidR="00D91257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000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="00D91257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.</w:t>
            </w:r>
            <w:r w:rsidR="00D91257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930</w:t>
            </w:r>
          </w:p>
        </w:tc>
        <w:tc>
          <w:tcPr>
            <w:tcW w:w="760" w:type="pct"/>
            <w:tcBorders>
              <w:left w:val="nil"/>
              <w:right w:val="nil"/>
            </w:tcBorders>
            <w:shd w:val="clear" w:color="auto" w:fill="auto"/>
            <w:noWrap/>
          </w:tcPr>
          <w:p w14:paraId="508DC32A" w14:textId="77777777" w:rsidR="002830F2" w:rsidRPr="001D0455" w:rsidRDefault="002830F2" w:rsidP="00850BC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0.</w:t>
            </w:r>
            <w:r w:rsidR="00D91257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0474</w:t>
            </w:r>
          </w:p>
        </w:tc>
      </w:tr>
      <w:tr w:rsidR="002830F2" w:rsidRPr="001D0455" w14:paraId="36F0054C" w14:textId="77777777" w:rsidTr="00E303E7">
        <w:trPr>
          <w:trHeight w:val="260"/>
        </w:trPr>
        <w:tc>
          <w:tcPr>
            <w:tcW w:w="2413" w:type="pct"/>
            <w:tcBorders>
              <w:left w:val="nil"/>
              <w:right w:val="nil"/>
            </w:tcBorders>
            <w:shd w:val="clear" w:color="auto" w:fill="auto"/>
            <w:noWrap/>
          </w:tcPr>
          <w:p w14:paraId="2F158DC1" w14:textId="77777777" w:rsidR="002830F2" w:rsidRPr="001D0455" w:rsidRDefault="002830F2" w:rsidP="00692050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  </w:t>
            </w:r>
            <w:r w:rsidR="00692050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Histological type</w:t>
            </w:r>
            <w:r w:rsidR="00E303E7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- adenocarcinoma</w:t>
            </w:r>
          </w:p>
        </w:tc>
        <w:tc>
          <w:tcPr>
            <w:tcW w:w="685" w:type="pct"/>
            <w:tcBorders>
              <w:left w:val="nil"/>
              <w:right w:val="nil"/>
            </w:tcBorders>
            <w:shd w:val="clear" w:color="auto" w:fill="auto"/>
            <w:noWrap/>
          </w:tcPr>
          <w:p w14:paraId="68EBECD1" w14:textId="77777777" w:rsidR="002830F2" w:rsidRPr="001D0455" w:rsidRDefault="00E303E7" w:rsidP="009757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  <w:r w:rsidR="002830F2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.</w:t>
            </w:r>
            <w:r w:rsidR="00D91257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757</w:t>
            </w:r>
          </w:p>
        </w:tc>
        <w:tc>
          <w:tcPr>
            <w:tcW w:w="11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3DE9079C" w14:textId="77777777" w:rsidR="002830F2" w:rsidRPr="001D0455" w:rsidRDefault="002830F2" w:rsidP="009757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0.</w:t>
            </w:r>
            <w:r w:rsidR="00D91257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043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="00E303E7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  <w:r w:rsidR="00D91257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3.24</w:t>
            </w:r>
          </w:p>
        </w:tc>
        <w:tc>
          <w:tcPr>
            <w:tcW w:w="760" w:type="pct"/>
            <w:tcBorders>
              <w:left w:val="nil"/>
              <w:right w:val="nil"/>
            </w:tcBorders>
            <w:shd w:val="clear" w:color="auto" w:fill="auto"/>
            <w:noWrap/>
          </w:tcPr>
          <w:p w14:paraId="2FD5C4EA" w14:textId="77777777" w:rsidR="002830F2" w:rsidRPr="001D0455" w:rsidRDefault="002830F2" w:rsidP="00850BC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0.</w:t>
            </w:r>
            <w:r w:rsidR="00D91257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8487</w:t>
            </w:r>
          </w:p>
        </w:tc>
      </w:tr>
      <w:tr w:rsidR="00E303E7" w:rsidRPr="001D0455" w14:paraId="3096C0CE" w14:textId="77777777" w:rsidTr="00E303E7">
        <w:trPr>
          <w:trHeight w:val="260"/>
        </w:trPr>
        <w:tc>
          <w:tcPr>
            <w:tcW w:w="2413" w:type="pct"/>
            <w:tcBorders>
              <w:left w:val="nil"/>
              <w:right w:val="nil"/>
            </w:tcBorders>
            <w:shd w:val="clear" w:color="auto" w:fill="auto"/>
            <w:noWrap/>
          </w:tcPr>
          <w:p w14:paraId="3108089B" w14:textId="77777777" w:rsidR="00E303E7" w:rsidRDefault="00E303E7" w:rsidP="007B7693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="00B55DA8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Other m</w:t>
            </w:r>
            <w:r w:rsidRPr="00E303E7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etastasis at diagnosis</w:t>
            </w:r>
            <w:r w:rsidR="00E76A70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of STM</w:t>
            </w:r>
          </w:p>
        </w:tc>
        <w:tc>
          <w:tcPr>
            <w:tcW w:w="685" w:type="pct"/>
            <w:tcBorders>
              <w:left w:val="nil"/>
              <w:right w:val="nil"/>
            </w:tcBorders>
            <w:shd w:val="clear" w:color="auto" w:fill="auto"/>
            <w:noWrap/>
          </w:tcPr>
          <w:p w14:paraId="1C3EED8A" w14:textId="77777777" w:rsidR="00E303E7" w:rsidRDefault="00D91257" w:rsidP="009757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13.22</w:t>
            </w:r>
          </w:p>
        </w:tc>
        <w:tc>
          <w:tcPr>
            <w:tcW w:w="11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352B88B2" w14:textId="77777777" w:rsidR="00E303E7" w:rsidRDefault="00D91257" w:rsidP="009757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0.974-179.3</w:t>
            </w:r>
          </w:p>
        </w:tc>
        <w:tc>
          <w:tcPr>
            <w:tcW w:w="760" w:type="pct"/>
            <w:tcBorders>
              <w:left w:val="nil"/>
              <w:right w:val="nil"/>
            </w:tcBorders>
            <w:shd w:val="clear" w:color="auto" w:fill="auto"/>
            <w:noWrap/>
          </w:tcPr>
          <w:p w14:paraId="6227EC07" w14:textId="77777777" w:rsidR="00E303E7" w:rsidRDefault="00D91257" w:rsidP="00850BC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0.0523</w:t>
            </w:r>
          </w:p>
        </w:tc>
      </w:tr>
      <w:tr w:rsidR="00E303E7" w:rsidRPr="001D0455" w14:paraId="0ADA5DC0" w14:textId="77777777" w:rsidTr="002830F2">
        <w:trPr>
          <w:trHeight w:val="260"/>
        </w:trPr>
        <w:tc>
          <w:tcPr>
            <w:tcW w:w="241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26F66C5" w14:textId="77777777" w:rsidR="00E303E7" w:rsidRDefault="00E303E7" w:rsidP="007B7693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  Surgical treatment for metastasis lesion</w:t>
            </w:r>
            <w:r w:rsidR="00403073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s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in soft tissue</w:t>
            </w:r>
          </w:p>
        </w:tc>
        <w:tc>
          <w:tcPr>
            <w:tcW w:w="68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6C6556E" w14:textId="77777777" w:rsidR="00E303E7" w:rsidRDefault="00AD0BEA" w:rsidP="009757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0.700</w:t>
            </w:r>
          </w:p>
        </w:tc>
        <w:tc>
          <w:tcPr>
            <w:tcW w:w="114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1C829D7" w14:textId="77777777" w:rsidR="00E303E7" w:rsidRDefault="00AD0BEA" w:rsidP="009757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0.024</w:t>
            </w:r>
            <w:r w:rsidR="00E303E7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-2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0.86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6F9DE85" w14:textId="77777777" w:rsidR="00E303E7" w:rsidRDefault="00AD0BEA" w:rsidP="00850BC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0.8370</w:t>
            </w:r>
          </w:p>
        </w:tc>
      </w:tr>
    </w:tbl>
    <w:p w14:paraId="764B4286" w14:textId="77777777" w:rsidR="00E94163" w:rsidRPr="001D0455" w:rsidRDefault="00794BDC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D0455">
        <w:rPr>
          <w:rFonts w:ascii="Times New Roman" w:hAnsi="Times New Roman" w:cs="Times New Roman"/>
          <w:color w:val="000000" w:themeColor="text1"/>
          <w:sz w:val="20"/>
          <w:szCs w:val="20"/>
        </w:rPr>
        <w:t>OR: odds ratio, 95%</w:t>
      </w:r>
      <w:r w:rsidR="00483F4D" w:rsidRPr="001D04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D0455">
        <w:rPr>
          <w:rFonts w:ascii="Times New Roman" w:hAnsi="Times New Roman" w:cs="Times New Roman"/>
          <w:color w:val="000000" w:themeColor="text1"/>
          <w:sz w:val="20"/>
          <w:szCs w:val="20"/>
        </w:rPr>
        <w:t>CI: 95% confidence interval</w:t>
      </w:r>
      <w:r w:rsidR="00E76A70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, STM: soft tissue metastasis</w:t>
      </w:r>
    </w:p>
    <w:sectPr w:rsidR="00E94163" w:rsidRPr="001D0455" w:rsidSect="007B5190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B96D6" w14:textId="77777777" w:rsidR="00951536" w:rsidRDefault="00951536" w:rsidP="005B1684">
      <w:r>
        <w:separator/>
      </w:r>
    </w:p>
  </w:endnote>
  <w:endnote w:type="continuationSeparator" w:id="0">
    <w:p w14:paraId="2A1F1D1C" w14:textId="77777777" w:rsidR="00951536" w:rsidRDefault="00951536" w:rsidP="005B1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98F59" w14:textId="77777777" w:rsidR="00951536" w:rsidRDefault="00951536" w:rsidP="005B1684">
      <w:r>
        <w:separator/>
      </w:r>
    </w:p>
  </w:footnote>
  <w:footnote w:type="continuationSeparator" w:id="0">
    <w:p w14:paraId="0A7F2F33" w14:textId="77777777" w:rsidR="00951536" w:rsidRDefault="00951536" w:rsidP="005B1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AF0"/>
    <w:rsid w:val="00001D4F"/>
    <w:rsid w:val="00007741"/>
    <w:rsid w:val="000418E8"/>
    <w:rsid w:val="00054C75"/>
    <w:rsid w:val="0006341E"/>
    <w:rsid w:val="000A0E15"/>
    <w:rsid w:val="000A7603"/>
    <w:rsid w:val="000D7233"/>
    <w:rsid w:val="000F37B0"/>
    <w:rsid w:val="00102240"/>
    <w:rsid w:val="001027E2"/>
    <w:rsid w:val="00105C51"/>
    <w:rsid w:val="00125ACA"/>
    <w:rsid w:val="00133009"/>
    <w:rsid w:val="00146B54"/>
    <w:rsid w:val="00146FF8"/>
    <w:rsid w:val="00157AFD"/>
    <w:rsid w:val="00163361"/>
    <w:rsid w:val="00185A47"/>
    <w:rsid w:val="001D0455"/>
    <w:rsid w:val="002161D8"/>
    <w:rsid w:val="00220312"/>
    <w:rsid w:val="00264CEE"/>
    <w:rsid w:val="00281C23"/>
    <w:rsid w:val="002830F2"/>
    <w:rsid w:val="002965C9"/>
    <w:rsid w:val="002C1F5B"/>
    <w:rsid w:val="002D08FF"/>
    <w:rsid w:val="002E6720"/>
    <w:rsid w:val="003006C9"/>
    <w:rsid w:val="00312671"/>
    <w:rsid w:val="00323B6F"/>
    <w:rsid w:val="00335579"/>
    <w:rsid w:val="00337A4D"/>
    <w:rsid w:val="00347A87"/>
    <w:rsid w:val="003506D8"/>
    <w:rsid w:val="003668F8"/>
    <w:rsid w:val="003861C4"/>
    <w:rsid w:val="003C1F98"/>
    <w:rsid w:val="003C720C"/>
    <w:rsid w:val="003E53CF"/>
    <w:rsid w:val="003E6DD7"/>
    <w:rsid w:val="003E742E"/>
    <w:rsid w:val="003F40E1"/>
    <w:rsid w:val="003F5CBA"/>
    <w:rsid w:val="00403073"/>
    <w:rsid w:val="00411E31"/>
    <w:rsid w:val="00430E52"/>
    <w:rsid w:val="00461C61"/>
    <w:rsid w:val="004716EC"/>
    <w:rsid w:val="00483F4D"/>
    <w:rsid w:val="004A62EB"/>
    <w:rsid w:val="004B3AC1"/>
    <w:rsid w:val="004C4468"/>
    <w:rsid w:val="004E5F8B"/>
    <w:rsid w:val="005275E1"/>
    <w:rsid w:val="00564B36"/>
    <w:rsid w:val="005656F3"/>
    <w:rsid w:val="00593F63"/>
    <w:rsid w:val="005B1684"/>
    <w:rsid w:val="00623979"/>
    <w:rsid w:val="00624827"/>
    <w:rsid w:val="006267D8"/>
    <w:rsid w:val="00676E40"/>
    <w:rsid w:val="0068413B"/>
    <w:rsid w:val="00692050"/>
    <w:rsid w:val="00692685"/>
    <w:rsid w:val="006F71CC"/>
    <w:rsid w:val="0074157F"/>
    <w:rsid w:val="00754A84"/>
    <w:rsid w:val="00771F23"/>
    <w:rsid w:val="00772CCF"/>
    <w:rsid w:val="00794BDC"/>
    <w:rsid w:val="007B1B2F"/>
    <w:rsid w:val="007B5190"/>
    <w:rsid w:val="007B7693"/>
    <w:rsid w:val="00814932"/>
    <w:rsid w:val="0081570C"/>
    <w:rsid w:val="0082084F"/>
    <w:rsid w:val="008248C9"/>
    <w:rsid w:val="008478E8"/>
    <w:rsid w:val="00850BCD"/>
    <w:rsid w:val="00867A6D"/>
    <w:rsid w:val="00881C8D"/>
    <w:rsid w:val="00914780"/>
    <w:rsid w:val="00934CAD"/>
    <w:rsid w:val="00951536"/>
    <w:rsid w:val="009757C2"/>
    <w:rsid w:val="009837C7"/>
    <w:rsid w:val="009E77EB"/>
    <w:rsid w:val="00A419D9"/>
    <w:rsid w:val="00AC44FC"/>
    <w:rsid w:val="00AD0BEA"/>
    <w:rsid w:val="00AF54A5"/>
    <w:rsid w:val="00AF6480"/>
    <w:rsid w:val="00B03EF7"/>
    <w:rsid w:val="00B45CFF"/>
    <w:rsid w:val="00B51992"/>
    <w:rsid w:val="00B55DA8"/>
    <w:rsid w:val="00B6181C"/>
    <w:rsid w:val="00B85AF0"/>
    <w:rsid w:val="00B93ECA"/>
    <w:rsid w:val="00BB0EE9"/>
    <w:rsid w:val="00BB495A"/>
    <w:rsid w:val="00BC23F2"/>
    <w:rsid w:val="00BD4578"/>
    <w:rsid w:val="00BF0620"/>
    <w:rsid w:val="00C002A0"/>
    <w:rsid w:val="00C0479E"/>
    <w:rsid w:val="00C26F98"/>
    <w:rsid w:val="00C4008C"/>
    <w:rsid w:val="00C46CF9"/>
    <w:rsid w:val="00C567A7"/>
    <w:rsid w:val="00C91A13"/>
    <w:rsid w:val="00CD57C5"/>
    <w:rsid w:val="00CD6A82"/>
    <w:rsid w:val="00CF0B88"/>
    <w:rsid w:val="00D13482"/>
    <w:rsid w:val="00D227BA"/>
    <w:rsid w:val="00D5489D"/>
    <w:rsid w:val="00D61DA2"/>
    <w:rsid w:val="00D8535E"/>
    <w:rsid w:val="00D85D1C"/>
    <w:rsid w:val="00D87125"/>
    <w:rsid w:val="00D91257"/>
    <w:rsid w:val="00D969E8"/>
    <w:rsid w:val="00DB50EC"/>
    <w:rsid w:val="00DC5D94"/>
    <w:rsid w:val="00DD41FA"/>
    <w:rsid w:val="00DF63E0"/>
    <w:rsid w:val="00E303E7"/>
    <w:rsid w:val="00E76A70"/>
    <w:rsid w:val="00E8741E"/>
    <w:rsid w:val="00E91C6C"/>
    <w:rsid w:val="00E94163"/>
    <w:rsid w:val="00EA4F85"/>
    <w:rsid w:val="00ED08EF"/>
    <w:rsid w:val="00EE1D94"/>
    <w:rsid w:val="00F42C30"/>
    <w:rsid w:val="00F82D9A"/>
    <w:rsid w:val="00F903F3"/>
    <w:rsid w:val="00F93736"/>
    <w:rsid w:val="00FA369E"/>
    <w:rsid w:val="00FB7E14"/>
    <w:rsid w:val="00FF07EA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82FC40"/>
  <w15:docId w15:val="{5E77D05D-AC29-432C-938A-835AA39FD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6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1684"/>
  </w:style>
  <w:style w:type="paragraph" w:styleId="a5">
    <w:name w:val="footer"/>
    <w:basedOn w:val="a"/>
    <w:link w:val="a6"/>
    <w:uiPriority w:val="99"/>
    <w:unhideWhenUsed/>
    <w:rsid w:val="005B16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1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査読者1</cp:lastModifiedBy>
  <cp:revision>61</cp:revision>
  <dcterms:created xsi:type="dcterms:W3CDTF">2015-05-30T05:58:00Z</dcterms:created>
  <dcterms:modified xsi:type="dcterms:W3CDTF">2022-05-27T01:35:00Z</dcterms:modified>
</cp:coreProperties>
</file>