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800"/>
        <w:gridCol w:w="1260"/>
        <w:gridCol w:w="1350"/>
        <w:gridCol w:w="1170"/>
      </w:tblGrid>
      <w:tr w:rsidR="00270292" w14:paraId="030F1606" w14:textId="77777777" w:rsidTr="0092072E">
        <w:trPr>
          <w:trHeight w:val="494"/>
        </w:trPr>
        <w:tc>
          <w:tcPr>
            <w:tcW w:w="369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44BC249" w14:textId="77777777" w:rsidR="00270292" w:rsidRDefault="00270292" w:rsidP="0092072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80" w:type="dxa"/>
            <w:gridSpan w:val="4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9692DCE" w14:textId="77777777" w:rsidR="00270292" w:rsidRDefault="00270292" w:rsidP="0092072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TGCT dose cohorts</w:t>
            </w:r>
          </w:p>
        </w:tc>
      </w:tr>
      <w:tr w:rsidR="00270292" w14:paraId="016022EA" w14:textId="77777777" w:rsidTr="0092072E">
        <w:trPr>
          <w:trHeight w:val="710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CCA404" w14:textId="77777777" w:rsidR="00270292" w:rsidRDefault="00270292" w:rsidP="0092072E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BD245D" w14:textId="77777777" w:rsidR="00270292" w:rsidRDefault="00270292" w:rsidP="0092072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Cohort 5</w:t>
            </w:r>
          </w:p>
          <w:p w14:paraId="1828FEBF" w14:textId="77777777" w:rsidR="00270292" w:rsidRDefault="00270292" w:rsidP="0092072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 = 8</w:t>
            </w:r>
            <w:r>
              <w:rPr>
                <w:rFonts w:ascii="Tahoma" w:hAnsi="Tahoma" w:cs="Tahoma"/>
                <w:vertAlign w:val="superscript"/>
              </w:rPr>
              <w:t>a</w:t>
            </w:r>
          </w:p>
        </w:tc>
        <w:tc>
          <w:tcPr>
            <w:tcW w:w="126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C19BA2" w14:textId="77777777" w:rsidR="00270292" w:rsidRDefault="00270292" w:rsidP="0092072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Cohort 8</w:t>
            </w:r>
          </w:p>
          <w:p w14:paraId="597C832C" w14:textId="77777777" w:rsidR="00270292" w:rsidRDefault="00270292" w:rsidP="0092072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 = 12</w:t>
            </w:r>
          </w:p>
        </w:tc>
        <w:tc>
          <w:tcPr>
            <w:tcW w:w="135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1096D" w14:textId="77777777" w:rsidR="00270292" w:rsidRDefault="00270292" w:rsidP="0092072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Cohort 9</w:t>
            </w:r>
          </w:p>
          <w:p w14:paraId="4093574A" w14:textId="77777777" w:rsidR="00270292" w:rsidRDefault="00270292" w:rsidP="0092072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 = 12</w:t>
            </w: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890AA" w14:textId="77777777" w:rsidR="00270292" w:rsidRDefault="00270292" w:rsidP="0092072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Total</w:t>
            </w:r>
          </w:p>
          <w:p w14:paraId="6522C157" w14:textId="77777777" w:rsidR="00270292" w:rsidRDefault="00270292" w:rsidP="0092072E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 = 32</w:t>
            </w:r>
          </w:p>
        </w:tc>
      </w:tr>
      <w:tr w:rsidR="00270292" w14:paraId="4E732F3D" w14:textId="77777777" w:rsidTr="0092072E">
        <w:trPr>
          <w:trHeight w:val="596"/>
        </w:trPr>
        <w:tc>
          <w:tcPr>
            <w:tcW w:w="3690" w:type="dxa"/>
            <w:tcBorders>
              <w:top w:val="single" w:sz="4" w:space="0" w:color="auto"/>
            </w:tcBorders>
            <w:vAlign w:val="center"/>
          </w:tcPr>
          <w:p w14:paraId="60282B98" w14:textId="77777777" w:rsidR="00270292" w:rsidRDefault="00270292" w:rsidP="0092072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Loading dose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1D5618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30 mg QD </w:t>
            </w:r>
          </w:p>
          <w:p w14:paraId="007C7691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 5 days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41DD53B9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30 mg QD </w:t>
            </w:r>
          </w:p>
          <w:p w14:paraId="62E1A726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 3 days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05D65225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20 mg QD </w:t>
            </w:r>
          </w:p>
          <w:p w14:paraId="0A1A1A27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x 3 days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266A134D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</w:p>
        </w:tc>
      </w:tr>
      <w:tr w:rsidR="00270292" w14:paraId="321A1DB8" w14:textId="77777777" w:rsidTr="0092072E">
        <w:trPr>
          <w:trHeight w:val="612"/>
        </w:trPr>
        <w:tc>
          <w:tcPr>
            <w:tcW w:w="3690" w:type="dxa"/>
            <w:shd w:val="clear" w:color="auto" w:fill="F2F2F2" w:themeFill="background1" w:themeFillShade="F2"/>
            <w:vAlign w:val="center"/>
          </w:tcPr>
          <w:p w14:paraId="33E80ED4" w14:textId="77777777" w:rsidR="00270292" w:rsidRDefault="00270292" w:rsidP="0092072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Dose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14:paraId="688DA26C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 mg twice weekly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14:paraId="1C9CE70C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mg QD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4A587AB8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mg QD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3F68C9FF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</w:p>
        </w:tc>
      </w:tr>
      <w:tr w:rsidR="00270292" w14:paraId="051ED227" w14:textId="77777777" w:rsidTr="0092072E">
        <w:trPr>
          <w:trHeight w:val="314"/>
        </w:trPr>
        <w:tc>
          <w:tcPr>
            <w:tcW w:w="3690" w:type="dxa"/>
          </w:tcPr>
          <w:p w14:paraId="2EF2ECC5" w14:textId="77777777" w:rsidR="00270292" w:rsidRDefault="00270292" w:rsidP="0092072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Best overall response, n (%)</w:t>
            </w:r>
            <w:r>
              <w:rPr>
                <w:rFonts w:ascii="Tahoma" w:hAnsi="Tahoma" w:cs="Tahoma"/>
                <w:vertAlign w:val="superscript"/>
              </w:rPr>
              <w:t>b</w:t>
            </w:r>
          </w:p>
        </w:tc>
        <w:tc>
          <w:tcPr>
            <w:tcW w:w="1800" w:type="dxa"/>
          </w:tcPr>
          <w:p w14:paraId="3871FBA3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07CF6D4A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50" w:type="dxa"/>
          </w:tcPr>
          <w:p w14:paraId="3BA077E4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0" w:type="dxa"/>
          </w:tcPr>
          <w:p w14:paraId="16242EA9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</w:p>
        </w:tc>
      </w:tr>
      <w:tr w:rsidR="00270292" w14:paraId="0428D60B" w14:textId="77777777" w:rsidTr="0092072E">
        <w:trPr>
          <w:trHeight w:val="314"/>
        </w:trPr>
        <w:tc>
          <w:tcPr>
            <w:tcW w:w="3690" w:type="dxa"/>
          </w:tcPr>
          <w:p w14:paraId="0A70E3F5" w14:textId="77777777" w:rsidR="00270292" w:rsidRDefault="00270292" w:rsidP="0092072E">
            <w:pPr>
              <w:ind w:left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Complete response</w:t>
            </w:r>
          </w:p>
        </w:tc>
        <w:tc>
          <w:tcPr>
            <w:tcW w:w="1800" w:type="dxa"/>
          </w:tcPr>
          <w:p w14:paraId="27E5F3EA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(13)</w:t>
            </w:r>
          </w:p>
        </w:tc>
        <w:tc>
          <w:tcPr>
            <w:tcW w:w="1260" w:type="dxa"/>
          </w:tcPr>
          <w:p w14:paraId="3BCB1D8B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350" w:type="dxa"/>
          </w:tcPr>
          <w:p w14:paraId="7A39268C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</w:p>
        </w:tc>
        <w:tc>
          <w:tcPr>
            <w:tcW w:w="1170" w:type="dxa"/>
          </w:tcPr>
          <w:p w14:paraId="7D88CCE1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1 (3)</w:t>
            </w:r>
          </w:p>
        </w:tc>
      </w:tr>
      <w:tr w:rsidR="00270292" w14:paraId="26E3D204" w14:textId="77777777" w:rsidTr="0092072E">
        <w:trPr>
          <w:trHeight w:val="298"/>
        </w:trPr>
        <w:tc>
          <w:tcPr>
            <w:tcW w:w="3690" w:type="dxa"/>
          </w:tcPr>
          <w:p w14:paraId="2DA812AE" w14:textId="77777777" w:rsidR="00270292" w:rsidRDefault="00270292" w:rsidP="0092072E">
            <w:pPr>
              <w:ind w:left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Partial response</w:t>
            </w:r>
          </w:p>
        </w:tc>
        <w:tc>
          <w:tcPr>
            <w:tcW w:w="1800" w:type="dxa"/>
          </w:tcPr>
          <w:p w14:paraId="23E156E8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(63)</w:t>
            </w:r>
          </w:p>
        </w:tc>
        <w:tc>
          <w:tcPr>
            <w:tcW w:w="1260" w:type="dxa"/>
          </w:tcPr>
          <w:p w14:paraId="16CFD6E1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 (75)</w:t>
            </w:r>
          </w:p>
        </w:tc>
        <w:tc>
          <w:tcPr>
            <w:tcW w:w="1350" w:type="dxa"/>
          </w:tcPr>
          <w:p w14:paraId="3E732BFD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(58)</w:t>
            </w:r>
          </w:p>
        </w:tc>
        <w:tc>
          <w:tcPr>
            <w:tcW w:w="1170" w:type="dxa"/>
          </w:tcPr>
          <w:p w14:paraId="636B4FDE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 (66)</w:t>
            </w:r>
          </w:p>
        </w:tc>
      </w:tr>
      <w:tr w:rsidR="00270292" w14:paraId="61CA4E88" w14:textId="77777777" w:rsidTr="0092072E">
        <w:trPr>
          <w:trHeight w:val="314"/>
        </w:trPr>
        <w:tc>
          <w:tcPr>
            <w:tcW w:w="3690" w:type="dxa"/>
          </w:tcPr>
          <w:p w14:paraId="0CFC992E" w14:textId="77777777" w:rsidR="00270292" w:rsidRDefault="00270292" w:rsidP="0092072E">
            <w:pPr>
              <w:ind w:left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Stable disease</w:t>
            </w:r>
          </w:p>
        </w:tc>
        <w:tc>
          <w:tcPr>
            <w:tcW w:w="1800" w:type="dxa"/>
          </w:tcPr>
          <w:p w14:paraId="518D3641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 (25)</w:t>
            </w:r>
          </w:p>
        </w:tc>
        <w:tc>
          <w:tcPr>
            <w:tcW w:w="1260" w:type="dxa"/>
          </w:tcPr>
          <w:p w14:paraId="31672C76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 (25)</w:t>
            </w:r>
          </w:p>
        </w:tc>
        <w:tc>
          <w:tcPr>
            <w:tcW w:w="1350" w:type="dxa"/>
          </w:tcPr>
          <w:p w14:paraId="5E218454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 (42)</w:t>
            </w:r>
          </w:p>
        </w:tc>
        <w:tc>
          <w:tcPr>
            <w:tcW w:w="1170" w:type="dxa"/>
          </w:tcPr>
          <w:p w14:paraId="46DE8613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 (31)</w:t>
            </w:r>
          </w:p>
        </w:tc>
      </w:tr>
      <w:tr w:rsidR="00270292" w14:paraId="7D347544" w14:textId="77777777" w:rsidTr="0092072E">
        <w:trPr>
          <w:trHeight w:val="298"/>
        </w:trPr>
        <w:tc>
          <w:tcPr>
            <w:tcW w:w="36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933AA20" w14:textId="77777777" w:rsidR="00270292" w:rsidRDefault="00270292" w:rsidP="0092072E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Objective response rate, n (%)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12449F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 (75)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DF6E0A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 (75)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8D4D26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 (58)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AD58AA3" w14:textId="77777777" w:rsidR="00270292" w:rsidRDefault="00270292" w:rsidP="0092072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 (69)</w:t>
            </w:r>
          </w:p>
        </w:tc>
      </w:tr>
      <w:tr w:rsidR="00270292" w14:paraId="1C69DB29" w14:textId="77777777" w:rsidTr="0092072E">
        <w:trPr>
          <w:trHeight w:val="250"/>
        </w:trPr>
        <w:tc>
          <w:tcPr>
            <w:tcW w:w="9270" w:type="dxa"/>
            <w:gridSpan w:val="5"/>
            <w:tcBorders>
              <w:top w:val="single" w:sz="4" w:space="0" w:color="auto"/>
            </w:tcBorders>
            <w:vAlign w:val="center"/>
          </w:tcPr>
          <w:p w14:paraId="60839AAD" w14:textId="77777777" w:rsidR="00270292" w:rsidRDefault="00270292" w:rsidP="009207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Percentages are rounded and may not equal the whole.</w:t>
            </w:r>
          </w:p>
          <w:p w14:paraId="33D1CB1F" w14:textId="77777777" w:rsidR="00270292" w:rsidRDefault="00270292" w:rsidP="0092072E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a</w:t>
            </w:r>
            <w:r>
              <w:rPr>
                <w:rFonts w:ascii="Tahoma" w:hAnsi="Tahoma" w:cs="Tahoma"/>
                <w:sz w:val="18"/>
                <w:szCs w:val="18"/>
              </w:rPr>
              <w:t>1 patient does not have central read data and was included as a stable disease assessment.</w:t>
            </w:r>
          </w:p>
          <w:p w14:paraId="126A29CC" w14:textId="77777777" w:rsidR="00270292" w:rsidRDefault="00270292" w:rsidP="0092072E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vertAlign w:val="superscript"/>
              </w:rPr>
              <w:t>b</w:t>
            </w:r>
            <w:r>
              <w:rPr>
                <w:rFonts w:ascii="Tahoma" w:hAnsi="Tahoma" w:cs="Tahoma"/>
                <w:sz w:val="18"/>
                <w:szCs w:val="18"/>
              </w:rPr>
              <w:t>Assessed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using RECIST v1.1 by independent radiologic review; includes all available follow-ups.</w:t>
            </w:r>
          </w:p>
          <w:p w14:paraId="0DD2402B" w14:textId="77777777" w:rsidR="00270292" w:rsidRDefault="00270292" w:rsidP="0092072E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5F468EB" w14:textId="77777777" w:rsidR="00270292" w:rsidRDefault="00270292" w:rsidP="0092072E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14:paraId="403B0D37" w14:textId="77777777" w:rsidR="000D1BF7" w:rsidRDefault="000D1BF7"/>
    <w:sectPr w:rsidR="000D1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292"/>
    <w:rsid w:val="000D1BF7"/>
    <w:rsid w:val="0027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5233"/>
  <w15:chartTrackingRefBased/>
  <w15:docId w15:val="{21267395-0961-4927-964F-7B841D1C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Hanlon</dc:creator>
  <cp:keywords/>
  <dc:description/>
  <cp:lastModifiedBy>Lauren Hanlon</cp:lastModifiedBy>
  <cp:revision>1</cp:revision>
  <dcterms:created xsi:type="dcterms:W3CDTF">2022-06-22T14:04:00Z</dcterms:created>
  <dcterms:modified xsi:type="dcterms:W3CDTF">2022-06-22T14:05:00Z</dcterms:modified>
</cp:coreProperties>
</file>