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25" w:rsidRDefault="00606325" w:rsidP="00606325">
      <w:pPr>
        <w:autoSpaceDE w:val="0"/>
        <w:autoSpaceDN w:val="0"/>
        <w:adjustRightInd w:val="0"/>
        <w:spacing w:line="400" w:lineRule="atLeast"/>
        <w:jc w:val="both"/>
        <w:rPr>
          <w:b/>
          <w:sz w:val="18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0A74169" wp14:editId="4B850E91">
            <wp:simplePos x="0" y="0"/>
            <wp:positionH relativeFrom="margin">
              <wp:posOffset>-6350</wp:posOffset>
            </wp:positionH>
            <wp:positionV relativeFrom="paragraph">
              <wp:posOffset>565785</wp:posOffset>
            </wp:positionV>
            <wp:extent cx="5260975" cy="42100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325" w:rsidRDefault="00606325" w:rsidP="00606325">
      <w:pPr>
        <w:autoSpaceDE w:val="0"/>
        <w:autoSpaceDN w:val="0"/>
        <w:adjustRightInd w:val="0"/>
        <w:spacing w:line="400" w:lineRule="atLeast"/>
        <w:jc w:val="both"/>
        <w:rPr>
          <w:b/>
          <w:sz w:val="18"/>
        </w:rPr>
      </w:pPr>
    </w:p>
    <w:p w:rsidR="003E6164" w:rsidRPr="002C18C1" w:rsidRDefault="00606325" w:rsidP="00606325">
      <w:pPr>
        <w:autoSpaceDE w:val="0"/>
        <w:autoSpaceDN w:val="0"/>
        <w:adjustRightInd w:val="0"/>
        <w:spacing w:line="400" w:lineRule="atLeast"/>
        <w:jc w:val="both"/>
        <w:rPr>
          <w:b/>
          <w:sz w:val="20"/>
        </w:rPr>
      </w:pPr>
      <w:proofErr w:type="spellStart"/>
      <w:r w:rsidRPr="00606325">
        <w:rPr>
          <w:b/>
          <w:sz w:val="18"/>
        </w:rPr>
        <w:t>Graph</w:t>
      </w:r>
      <w:proofErr w:type="spellEnd"/>
      <w:r w:rsidRPr="00606325">
        <w:rPr>
          <w:b/>
          <w:sz w:val="18"/>
        </w:rPr>
        <w:t xml:space="preserve"> 1: ROC curves </w:t>
      </w:r>
      <w:proofErr w:type="spellStart"/>
      <w:r w:rsidRPr="00606325">
        <w:rPr>
          <w:b/>
          <w:sz w:val="18"/>
        </w:rPr>
        <w:t>for</w:t>
      </w:r>
      <w:proofErr w:type="spellEnd"/>
      <w:r w:rsidRPr="00606325">
        <w:rPr>
          <w:b/>
          <w:sz w:val="18"/>
        </w:rPr>
        <w:t xml:space="preserve"> </w:t>
      </w:r>
      <w:proofErr w:type="spellStart"/>
      <w:r w:rsidRPr="00606325">
        <w:rPr>
          <w:b/>
          <w:sz w:val="18"/>
        </w:rPr>
        <w:t>the</w:t>
      </w:r>
      <w:proofErr w:type="spellEnd"/>
      <w:r w:rsidRPr="00606325">
        <w:rPr>
          <w:b/>
          <w:sz w:val="18"/>
        </w:rPr>
        <w:t xml:space="preserve"> variables NLR, SIRI, LMR, PLR and </w:t>
      </w:r>
      <w:proofErr w:type="spellStart"/>
      <w:r w:rsidRPr="00606325">
        <w:rPr>
          <w:b/>
          <w:sz w:val="18"/>
        </w:rPr>
        <w:t>survival</w:t>
      </w:r>
      <w:proofErr w:type="spellEnd"/>
      <w:r w:rsidRPr="00606325">
        <w:rPr>
          <w:b/>
          <w:sz w:val="18"/>
        </w:rPr>
        <w:t>.</w:t>
      </w:r>
    </w:p>
    <w:p w:rsidR="003E6164" w:rsidRDefault="003E6164" w:rsidP="003E6164"/>
    <w:p w:rsidR="003E6164" w:rsidRDefault="003E6164" w:rsidP="003E6164"/>
    <w:p w:rsidR="003E6164" w:rsidRDefault="003E6164" w:rsidP="003E6164">
      <w:pPr>
        <w:rPr>
          <w:noProof/>
        </w:rPr>
      </w:pPr>
    </w:p>
    <w:p w:rsidR="003E6164" w:rsidRDefault="003E6164" w:rsidP="003E6164">
      <w:pPr>
        <w:rPr>
          <w:noProof/>
        </w:rPr>
      </w:pPr>
    </w:p>
    <w:p w:rsidR="003E6164" w:rsidRDefault="003E6164" w:rsidP="003E6164">
      <w:pPr>
        <w:rPr>
          <w:noProof/>
        </w:rPr>
      </w:pPr>
    </w:p>
    <w:p w:rsidR="003E6164" w:rsidRDefault="003E6164" w:rsidP="003E6164">
      <w:pPr>
        <w:rPr>
          <w:noProof/>
        </w:rPr>
      </w:pPr>
      <w:r>
        <w:rPr>
          <w:noProof/>
          <w:lang w:eastAsia="es-ES"/>
        </w:rPr>
        <w:lastRenderedPageBreak/>
        <w:drawing>
          <wp:inline distT="0" distB="0" distL="0" distR="0" wp14:anchorId="46E4091A" wp14:editId="6469666A">
            <wp:extent cx="6197826" cy="25603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2641" cy="25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64" w:rsidRDefault="00606325" w:rsidP="003E6164">
      <w:pPr>
        <w:autoSpaceDE w:val="0"/>
        <w:autoSpaceDN w:val="0"/>
        <w:adjustRightInd w:val="0"/>
        <w:rPr>
          <w:b/>
          <w:sz w:val="18"/>
        </w:rPr>
      </w:pPr>
      <w:proofErr w:type="spellStart"/>
      <w:r w:rsidRPr="00606325">
        <w:rPr>
          <w:b/>
          <w:sz w:val="18"/>
        </w:rPr>
        <w:t>Graph</w:t>
      </w:r>
      <w:proofErr w:type="spellEnd"/>
      <w:r w:rsidRPr="00606325">
        <w:rPr>
          <w:b/>
          <w:sz w:val="18"/>
        </w:rPr>
        <w:t xml:space="preserve"> 2: Kaplan-</w:t>
      </w:r>
      <w:proofErr w:type="spellStart"/>
      <w:r w:rsidRPr="00606325">
        <w:rPr>
          <w:b/>
          <w:sz w:val="18"/>
        </w:rPr>
        <w:t>Meier</w:t>
      </w:r>
      <w:proofErr w:type="spellEnd"/>
      <w:r w:rsidRPr="00606325">
        <w:rPr>
          <w:b/>
          <w:sz w:val="18"/>
        </w:rPr>
        <w:t xml:space="preserve"> curve </w:t>
      </w:r>
      <w:proofErr w:type="spellStart"/>
      <w:r w:rsidRPr="00606325">
        <w:rPr>
          <w:b/>
          <w:sz w:val="18"/>
        </w:rPr>
        <w:t>based</w:t>
      </w:r>
      <w:proofErr w:type="spellEnd"/>
      <w:r w:rsidRPr="00606325">
        <w:rPr>
          <w:b/>
          <w:sz w:val="18"/>
        </w:rPr>
        <w:t xml:space="preserve"> </w:t>
      </w:r>
      <w:proofErr w:type="spellStart"/>
      <w:r w:rsidRPr="00606325">
        <w:rPr>
          <w:b/>
          <w:sz w:val="18"/>
        </w:rPr>
        <w:t>on</w:t>
      </w:r>
      <w:proofErr w:type="spellEnd"/>
      <w:r w:rsidRPr="00606325">
        <w:rPr>
          <w:b/>
          <w:sz w:val="18"/>
        </w:rPr>
        <w:t xml:space="preserve"> NLR and SIRI</w:t>
      </w:r>
    </w:p>
    <w:p w:rsidR="00606325" w:rsidRDefault="00606325" w:rsidP="003E6164">
      <w:pPr>
        <w:autoSpaceDE w:val="0"/>
        <w:autoSpaceDN w:val="0"/>
        <w:adjustRightInd w:val="0"/>
        <w:rPr>
          <w:sz w:val="18"/>
        </w:rPr>
      </w:pP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1919"/>
        <w:gridCol w:w="2061"/>
        <w:gridCol w:w="2061"/>
      </w:tblGrid>
      <w:tr w:rsidR="005073E4" w:rsidRPr="005073E4" w:rsidTr="00D75C0C">
        <w:trPr>
          <w:trHeight w:val="533"/>
        </w:trPr>
        <w:tc>
          <w:tcPr>
            <w:tcW w:w="5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rPr>
                <w:b/>
                <w:bCs/>
              </w:rPr>
              <w:t> </w:t>
            </w:r>
          </w:p>
        </w:tc>
        <w:tc>
          <w:tcPr>
            <w:tcW w:w="4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611B5A" w:rsidP="00D75C0C">
            <w:pPr>
              <w:tabs>
                <w:tab w:val="left" w:pos="1052"/>
              </w:tabs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year</w:t>
            </w:r>
            <w:proofErr w:type="spellEnd"/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611B5A" w:rsidP="00D75C0C">
            <w:pPr>
              <w:tabs>
                <w:tab w:val="left" w:pos="1052"/>
              </w:tabs>
            </w:pP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years</w:t>
            </w:r>
            <w:proofErr w:type="spellEnd"/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611B5A" w:rsidP="00D75C0C">
            <w:pPr>
              <w:tabs>
                <w:tab w:val="left" w:pos="1052"/>
              </w:tabs>
            </w:pPr>
            <w:r>
              <w:rPr>
                <w:b/>
                <w:bCs/>
              </w:rPr>
              <w:t>5 years</w:t>
            </w:r>
          </w:p>
        </w:tc>
      </w:tr>
      <w:tr w:rsidR="005073E4" w:rsidRPr="005073E4" w:rsidTr="00D75C0C">
        <w:trPr>
          <w:trHeight w:val="623"/>
        </w:trPr>
        <w:tc>
          <w:tcPr>
            <w:tcW w:w="5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rPr>
                <w:b/>
                <w:bCs/>
              </w:rPr>
              <w:t>NLR &lt; 2.97</w:t>
            </w:r>
          </w:p>
        </w:tc>
        <w:tc>
          <w:tcPr>
            <w:tcW w:w="4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91.3%</w:t>
            </w:r>
          </w:p>
        </w:tc>
        <w:tc>
          <w:tcPr>
            <w:tcW w:w="4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77.1%</w:t>
            </w:r>
          </w:p>
        </w:tc>
        <w:tc>
          <w:tcPr>
            <w:tcW w:w="4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70.1%</w:t>
            </w:r>
          </w:p>
        </w:tc>
      </w:tr>
      <w:tr w:rsidR="005073E4" w:rsidRPr="005073E4" w:rsidTr="00D75C0C">
        <w:trPr>
          <w:trHeight w:val="675"/>
        </w:trPr>
        <w:tc>
          <w:tcPr>
            <w:tcW w:w="5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rPr>
                <w:b/>
                <w:bCs/>
              </w:rPr>
              <w:t>NLR &gt; 2.97</w:t>
            </w:r>
          </w:p>
        </w:tc>
        <w:tc>
          <w:tcPr>
            <w:tcW w:w="4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77.4%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38.2%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0%</w:t>
            </w:r>
          </w:p>
        </w:tc>
      </w:tr>
      <w:tr w:rsidR="005073E4" w:rsidRPr="005073E4" w:rsidTr="00D75C0C">
        <w:trPr>
          <w:trHeight w:val="684"/>
        </w:trPr>
        <w:tc>
          <w:tcPr>
            <w:tcW w:w="5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rPr>
                <w:b/>
                <w:bCs/>
              </w:rPr>
              <w:t>SIRI &lt; 600882.35</w:t>
            </w:r>
          </w:p>
        </w:tc>
        <w:tc>
          <w:tcPr>
            <w:tcW w:w="4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95.5%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72.5%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72.5%</w:t>
            </w:r>
          </w:p>
        </w:tc>
      </w:tr>
      <w:tr w:rsidR="005073E4" w:rsidRPr="005073E4" w:rsidTr="00D75C0C">
        <w:trPr>
          <w:trHeight w:val="666"/>
        </w:trPr>
        <w:tc>
          <w:tcPr>
            <w:tcW w:w="5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C6B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rPr>
                <w:b/>
                <w:bCs/>
              </w:rPr>
              <w:t>SIRI &gt; 600882.35</w:t>
            </w:r>
          </w:p>
        </w:tc>
        <w:tc>
          <w:tcPr>
            <w:tcW w:w="4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75.4%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43.6%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73E4" w:rsidRPr="005073E4" w:rsidRDefault="005073E4" w:rsidP="00D75C0C">
            <w:pPr>
              <w:tabs>
                <w:tab w:val="left" w:pos="1052"/>
              </w:tabs>
            </w:pPr>
            <w:r w:rsidRPr="005073E4">
              <w:t>14.5%</w:t>
            </w:r>
          </w:p>
        </w:tc>
      </w:tr>
    </w:tbl>
    <w:p w:rsidR="003E6164" w:rsidRDefault="003E6164" w:rsidP="003E6164">
      <w:pPr>
        <w:autoSpaceDE w:val="0"/>
        <w:autoSpaceDN w:val="0"/>
        <w:adjustRightInd w:val="0"/>
        <w:rPr>
          <w:sz w:val="18"/>
        </w:rPr>
      </w:pPr>
    </w:p>
    <w:p w:rsidR="003E6164" w:rsidRDefault="00606325" w:rsidP="003E6164">
      <w:pPr>
        <w:rPr>
          <w:noProof/>
        </w:rPr>
      </w:pPr>
      <w:proofErr w:type="spellStart"/>
      <w:r w:rsidRPr="00606325">
        <w:rPr>
          <w:b/>
        </w:rPr>
        <w:t>Table</w:t>
      </w:r>
      <w:proofErr w:type="spellEnd"/>
      <w:r w:rsidRPr="00606325">
        <w:rPr>
          <w:b/>
        </w:rPr>
        <w:t xml:space="preserve"> 1: </w:t>
      </w:r>
      <w:proofErr w:type="spellStart"/>
      <w:r w:rsidRPr="00606325">
        <w:rPr>
          <w:b/>
        </w:rPr>
        <w:t>Percentage</w:t>
      </w:r>
      <w:proofErr w:type="spellEnd"/>
      <w:r w:rsidRPr="00606325">
        <w:rPr>
          <w:b/>
        </w:rPr>
        <w:t xml:space="preserve"> of </w:t>
      </w:r>
      <w:proofErr w:type="spellStart"/>
      <w:r w:rsidRPr="00606325">
        <w:rPr>
          <w:b/>
        </w:rPr>
        <w:t>survival</w:t>
      </w:r>
      <w:proofErr w:type="spellEnd"/>
      <w:r w:rsidRPr="00606325">
        <w:rPr>
          <w:b/>
        </w:rPr>
        <w:t xml:space="preserve"> at 1, 3 and 5 </w:t>
      </w:r>
      <w:proofErr w:type="spellStart"/>
      <w:r w:rsidRPr="00606325">
        <w:rPr>
          <w:b/>
        </w:rPr>
        <w:t>years</w:t>
      </w:r>
      <w:proofErr w:type="spellEnd"/>
      <w:r w:rsidRPr="00606325">
        <w:rPr>
          <w:b/>
        </w:rPr>
        <w:t xml:space="preserve"> </w:t>
      </w:r>
      <w:proofErr w:type="spellStart"/>
      <w:r w:rsidRPr="00606325">
        <w:rPr>
          <w:b/>
        </w:rPr>
        <w:t>according</w:t>
      </w:r>
      <w:proofErr w:type="spellEnd"/>
      <w:r w:rsidRPr="00606325">
        <w:rPr>
          <w:b/>
        </w:rPr>
        <w:t xml:space="preserve"> to </w:t>
      </w:r>
      <w:proofErr w:type="spellStart"/>
      <w:r w:rsidRPr="00606325">
        <w:rPr>
          <w:b/>
        </w:rPr>
        <w:t>the</w:t>
      </w:r>
      <w:proofErr w:type="spellEnd"/>
      <w:r w:rsidRPr="00606325">
        <w:rPr>
          <w:b/>
        </w:rPr>
        <w:t xml:space="preserve"> NLR and SIRI </w:t>
      </w:r>
      <w:proofErr w:type="spellStart"/>
      <w:r w:rsidRPr="00606325">
        <w:rPr>
          <w:b/>
        </w:rPr>
        <w:t>cut</w:t>
      </w:r>
      <w:proofErr w:type="spellEnd"/>
      <w:r w:rsidRPr="00606325">
        <w:rPr>
          <w:b/>
        </w:rPr>
        <w:t xml:space="preserve">-off </w:t>
      </w:r>
      <w:proofErr w:type="spellStart"/>
      <w:r w:rsidRPr="00606325">
        <w:rPr>
          <w:b/>
        </w:rPr>
        <w:t>point</w:t>
      </w:r>
      <w:proofErr w:type="spellEnd"/>
      <w:r w:rsidRPr="00606325">
        <w:rPr>
          <w:b/>
        </w:rPr>
        <w:t>.</w:t>
      </w:r>
    </w:p>
    <w:p w:rsidR="003E6164" w:rsidRDefault="003E6164" w:rsidP="003E6164"/>
    <w:p w:rsidR="003E6164" w:rsidRPr="003E6164" w:rsidRDefault="003E6164" w:rsidP="003E6164"/>
    <w:p w:rsidR="003E6164" w:rsidRPr="003E6164" w:rsidRDefault="003E6164" w:rsidP="003E6164"/>
    <w:p w:rsidR="003E6164" w:rsidRPr="003E6164" w:rsidRDefault="003E6164" w:rsidP="003E6164"/>
    <w:p w:rsidR="003E6164" w:rsidRPr="003E6164" w:rsidRDefault="003E6164" w:rsidP="003E6164"/>
    <w:p w:rsidR="003E6164" w:rsidRPr="003E6164" w:rsidRDefault="003E6164" w:rsidP="003E6164"/>
    <w:p w:rsidR="003E6164" w:rsidRPr="003E6164" w:rsidRDefault="003E6164" w:rsidP="003E6164"/>
    <w:p w:rsidR="003E6164" w:rsidRPr="003E6164" w:rsidRDefault="00606325" w:rsidP="003E6164"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10AD68BC" wp14:editId="6797A4A0">
            <wp:simplePos x="0" y="0"/>
            <wp:positionH relativeFrom="margin">
              <wp:align>left</wp:align>
            </wp:positionH>
            <wp:positionV relativeFrom="paragraph">
              <wp:posOffset>163</wp:posOffset>
            </wp:positionV>
            <wp:extent cx="3602355" cy="288226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164" w:rsidRPr="003E6164" w:rsidRDefault="003E6164" w:rsidP="003E6164"/>
    <w:p w:rsidR="003E6164" w:rsidRPr="00606325" w:rsidRDefault="00606325" w:rsidP="003E6164">
      <w:pPr>
        <w:tabs>
          <w:tab w:val="left" w:pos="1052"/>
        </w:tabs>
        <w:rPr>
          <w:b/>
          <w:color w:val="000000"/>
          <w:sz w:val="18"/>
          <w:shd w:val="clear" w:color="auto" w:fill="FFFFFF"/>
        </w:rPr>
      </w:pPr>
      <w:proofErr w:type="spellStart"/>
      <w:r w:rsidRPr="00606325">
        <w:rPr>
          <w:b/>
        </w:rPr>
        <w:t>Graph</w:t>
      </w:r>
      <w:proofErr w:type="spellEnd"/>
      <w:r w:rsidRPr="00606325">
        <w:rPr>
          <w:b/>
        </w:rPr>
        <w:t xml:space="preserve"> 3: ROC curves, NLR, SIRI, LMR, PLR and </w:t>
      </w:r>
      <w:proofErr w:type="spellStart"/>
      <w:r w:rsidRPr="00606325">
        <w:rPr>
          <w:b/>
        </w:rPr>
        <w:t>recurrence</w:t>
      </w:r>
      <w:proofErr w:type="spellEnd"/>
      <w:r w:rsidR="003E6164" w:rsidRPr="00606325">
        <w:rPr>
          <w:b/>
          <w:color w:val="000000"/>
          <w:sz w:val="18"/>
          <w:shd w:val="clear" w:color="auto" w:fill="FFFFFF"/>
        </w:rPr>
        <w:t>.</w:t>
      </w:r>
    </w:p>
    <w:p w:rsidR="00810686" w:rsidRPr="003E6164" w:rsidRDefault="00810686" w:rsidP="003E6164">
      <w:pPr>
        <w:tabs>
          <w:tab w:val="left" w:pos="1052"/>
        </w:tabs>
      </w:pPr>
    </w:p>
    <w:sectPr w:rsidR="00810686" w:rsidRPr="003E6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C2"/>
    <w:rsid w:val="000E6FC4"/>
    <w:rsid w:val="001830C2"/>
    <w:rsid w:val="002F4155"/>
    <w:rsid w:val="003E6164"/>
    <w:rsid w:val="00412673"/>
    <w:rsid w:val="005073E4"/>
    <w:rsid w:val="00606325"/>
    <w:rsid w:val="00611B5A"/>
    <w:rsid w:val="00810686"/>
    <w:rsid w:val="00C07BE7"/>
    <w:rsid w:val="00C75BE1"/>
    <w:rsid w:val="00E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D1EC"/>
  <w15:chartTrackingRefBased/>
  <w15:docId w15:val="{D752759B-8AA0-478F-BBD9-B1802321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5296-8D19-4E0E-9E5D-F1B5F233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Balaguer Roman</dc:creator>
  <cp:keywords/>
  <dc:description/>
  <cp:lastModifiedBy>Andres Balaguer Roman</cp:lastModifiedBy>
  <cp:revision>2</cp:revision>
  <dcterms:created xsi:type="dcterms:W3CDTF">2022-06-26T22:39:00Z</dcterms:created>
  <dcterms:modified xsi:type="dcterms:W3CDTF">2022-06-26T22:39:00Z</dcterms:modified>
</cp:coreProperties>
</file>