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D48" w:rsidRPr="00EB0FBE" w:rsidRDefault="00797D48" w:rsidP="00797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textAlignment w:val="baseline"/>
        <w:rPr>
          <w:rFonts w:eastAsia="Times New Roman"/>
        </w:rPr>
      </w:pPr>
      <w:r w:rsidRPr="00EB0FBE">
        <w:rPr>
          <w:rFonts w:eastAsia="Times New Roman"/>
          <w:noProof/>
        </w:rPr>
        <w:drawing>
          <wp:inline distT="0" distB="0" distL="0" distR="0" wp14:anchorId="780185A0" wp14:editId="6D704BD9">
            <wp:extent cx="6838950" cy="5124450"/>
            <wp:effectExtent l="0" t="0" r="0" b="0"/>
            <wp:docPr id="7" name="Image 7" descr="plot_OS_g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ot_OS_g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512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D48" w:rsidRPr="00EB0FBE" w:rsidRDefault="00797D48" w:rsidP="00797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textAlignment w:val="baseline"/>
        <w:rPr>
          <w:rFonts w:eastAsia="Times New Roman"/>
        </w:rPr>
      </w:pPr>
    </w:p>
    <w:p w:rsidR="00797D48" w:rsidRPr="00EB0FBE" w:rsidRDefault="00797D48" w:rsidP="00797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textAlignment w:val="baseline"/>
        <w:rPr>
          <w:rFonts w:eastAsia="Times New Roman"/>
        </w:rPr>
      </w:pPr>
    </w:p>
    <w:tbl>
      <w:tblPr>
        <w:tblpPr w:leftFromText="141" w:rightFromText="141" w:vertAnchor="text" w:horzAnchor="margin" w:tblpXSpec="center" w:tblpY="242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"/>
        <w:gridCol w:w="1459"/>
        <w:gridCol w:w="2248"/>
        <w:gridCol w:w="2185"/>
        <w:gridCol w:w="2243"/>
      </w:tblGrid>
      <w:tr w:rsidR="00797D48" w:rsidRPr="00AD352D" w:rsidTr="001D4321">
        <w:trPr>
          <w:cantSplit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:rsidR="00797D48" w:rsidRPr="00EB0FBE" w:rsidRDefault="00797D48" w:rsidP="001D4321">
            <w:pPr>
              <w:keepNext/>
              <w:adjustRightInd w:val="0"/>
              <w:spacing w:before="60" w:after="60"/>
              <w:rPr>
                <w:b/>
                <w:bCs/>
                <w:color w:val="000000"/>
              </w:rPr>
            </w:pPr>
            <w:r w:rsidRPr="00EB0FBE">
              <w:fldChar w:fldCharType="begin"/>
            </w:r>
            <w:r w:rsidRPr="00EB0FBE">
              <w:instrText>tc "The Print Procedure " \f C \l 1</w:instrText>
            </w:r>
            <w:r w:rsidRPr="00EB0FBE">
              <w:fldChar w:fldCharType="end"/>
            </w:r>
            <w:r w:rsidRPr="00EB0FBE">
              <w:fldChar w:fldCharType="begin"/>
            </w:r>
            <w:r w:rsidRPr="00EB0FBE">
              <w:instrText>tc "Data Set WORK.SUMM " \f C \l 2</w:instrText>
            </w:r>
            <w:r w:rsidRPr="00EB0FBE">
              <w:fldChar w:fldCharType="end"/>
            </w:r>
            <w:r w:rsidRPr="00EB0FBE">
              <w:rPr>
                <w:b/>
                <w:bCs/>
                <w:color w:val="000000"/>
              </w:rPr>
              <w:t>group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:rsidR="00797D48" w:rsidRPr="00EB0FBE" w:rsidRDefault="00797D48" w:rsidP="001D4321">
            <w:pPr>
              <w:keepNext/>
              <w:adjustRightInd w:val="0"/>
              <w:spacing w:before="60" w:after="60"/>
              <w:rPr>
                <w:b/>
                <w:bCs/>
                <w:color w:val="000000"/>
              </w:rPr>
            </w:pPr>
            <w:proofErr w:type="spellStart"/>
            <w:r w:rsidRPr="00EB0FBE">
              <w:rPr>
                <w:b/>
                <w:bCs/>
                <w:color w:val="000000"/>
              </w:rPr>
              <w:t>Median</w:t>
            </w:r>
            <w:proofErr w:type="spellEnd"/>
            <w:r w:rsidRPr="00EB0FBE">
              <w:rPr>
                <w:b/>
                <w:bCs/>
                <w:color w:val="000000"/>
              </w:rPr>
              <w:t xml:space="preserve"> (95% CI)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:rsidR="00797D48" w:rsidRPr="00797D48" w:rsidRDefault="00797D48" w:rsidP="001D4321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lang w:val="en-US"/>
              </w:rPr>
            </w:pPr>
            <w:r w:rsidRPr="00797D48">
              <w:rPr>
                <w:b/>
                <w:bCs/>
                <w:color w:val="000000"/>
                <w:lang w:val="en-US"/>
              </w:rPr>
              <w:t>Survival rate at 1 years (95% CI)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797D48" w:rsidRPr="00797D48" w:rsidRDefault="00797D48" w:rsidP="001D4321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lang w:val="en-US"/>
              </w:rPr>
            </w:pPr>
            <w:r w:rsidRPr="00797D48">
              <w:rPr>
                <w:b/>
                <w:bCs/>
                <w:color w:val="000000"/>
                <w:lang w:val="en-US"/>
              </w:rPr>
              <w:t>Survival rate at 5 years (95% CI)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797D48" w:rsidRPr="00797D48" w:rsidRDefault="00797D48" w:rsidP="001D4321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lang w:val="en-US"/>
              </w:rPr>
            </w:pPr>
            <w:r w:rsidRPr="00797D48">
              <w:rPr>
                <w:b/>
                <w:bCs/>
                <w:color w:val="000000"/>
                <w:lang w:val="en-US"/>
              </w:rPr>
              <w:t>Survival rate at 10 years (95% CI)</w:t>
            </w:r>
          </w:p>
        </w:tc>
      </w:tr>
      <w:tr w:rsidR="00797D48" w:rsidRPr="00EB0FBE" w:rsidTr="001D4321">
        <w:trPr>
          <w:cantSplit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:rsidR="00797D48" w:rsidRPr="00EB0FBE" w:rsidRDefault="00797D48" w:rsidP="001D4321">
            <w:pPr>
              <w:adjustRightInd w:val="0"/>
              <w:spacing w:before="60" w:after="60"/>
              <w:rPr>
                <w:color w:val="000000"/>
              </w:rPr>
            </w:pPr>
            <w:r w:rsidRPr="00EB0FBE">
              <w:rPr>
                <w:color w:val="000000"/>
              </w:rPr>
              <w:t>HGAS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:rsidR="00797D48" w:rsidRPr="00EB0FBE" w:rsidRDefault="00797D48" w:rsidP="001D4321">
            <w:pPr>
              <w:adjustRightInd w:val="0"/>
              <w:spacing w:before="60" w:after="60"/>
              <w:rPr>
                <w:color w:val="000000"/>
              </w:rPr>
            </w:pPr>
            <w:r w:rsidRPr="00EB0FBE">
              <w:rPr>
                <w:color w:val="000000"/>
              </w:rPr>
              <w:t>NA [NA;NA]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:rsidR="00797D48" w:rsidRPr="00EB0FBE" w:rsidRDefault="00797D48" w:rsidP="001D4321">
            <w:pPr>
              <w:adjustRightInd w:val="0"/>
              <w:spacing w:before="60" w:after="60"/>
              <w:rPr>
                <w:color w:val="000000"/>
              </w:rPr>
            </w:pPr>
            <w:r w:rsidRPr="00EB0FBE">
              <w:rPr>
                <w:color w:val="000000"/>
              </w:rPr>
              <w:t>100% [100% ; 100%]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</w:tcPr>
          <w:p w:rsidR="00797D48" w:rsidRPr="00EB0FBE" w:rsidRDefault="00797D48" w:rsidP="001D4321">
            <w:pPr>
              <w:adjustRightInd w:val="0"/>
              <w:spacing w:before="60" w:after="60"/>
              <w:rPr>
                <w:color w:val="000000"/>
              </w:rPr>
            </w:pPr>
            <w:r w:rsidRPr="00EB0FBE">
              <w:rPr>
                <w:color w:val="000000"/>
              </w:rPr>
              <w:t>100% [100% ; 100%]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</w:tcPr>
          <w:p w:rsidR="00797D48" w:rsidRPr="00EB0FBE" w:rsidRDefault="00797D48" w:rsidP="001D4321">
            <w:pPr>
              <w:adjustRightInd w:val="0"/>
              <w:spacing w:before="60" w:after="60"/>
              <w:rPr>
                <w:color w:val="000000"/>
              </w:rPr>
            </w:pPr>
            <w:r w:rsidRPr="00EB0FBE">
              <w:rPr>
                <w:color w:val="000000"/>
              </w:rPr>
              <w:t>NA </w:t>
            </w:r>
          </w:p>
        </w:tc>
      </w:tr>
      <w:tr w:rsidR="00797D48" w:rsidRPr="00EB0FBE" w:rsidTr="001D4321">
        <w:trPr>
          <w:cantSplit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:rsidR="00797D48" w:rsidRPr="00EB0FBE" w:rsidRDefault="00797D48" w:rsidP="001D4321">
            <w:pPr>
              <w:adjustRightInd w:val="0"/>
              <w:spacing w:before="60" w:after="60"/>
              <w:rPr>
                <w:color w:val="000000"/>
              </w:rPr>
            </w:pPr>
            <w:r w:rsidRPr="00EB0FBE">
              <w:rPr>
                <w:color w:val="000000"/>
              </w:rPr>
              <w:t>HGSOAS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:rsidR="00797D48" w:rsidRPr="00EB0FBE" w:rsidRDefault="00797D48" w:rsidP="001D4321">
            <w:pPr>
              <w:adjustRightInd w:val="0"/>
              <w:spacing w:before="60" w:after="60"/>
              <w:rPr>
                <w:color w:val="000000"/>
              </w:rPr>
            </w:pPr>
            <w:r w:rsidRPr="00EB0FBE">
              <w:rPr>
                <w:color w:val="000000"/>
              </w:rPr>
              <w:t>NA [</w:t>
            </w:r>
            <w:r>
              <w:rPr>
                <w:color w:val="000000"/>
              </w:rPr>
              <w:t>76</w:t>
            </w:r>
            <w:r w:rsidRPr="00EB0FBE">
              <w:rPr>
                <w:color w:val="000000"/>
              </w:rPr>
              <w:t>;NA]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:rsidR="00797D48" w:rsidRPr="00EB0FBE" w:rsidRDefault="00797D48" w:rsidP="001D4321">
            <w:pPr>
              <w:adjustRightInd w:val="0"/>
              <w:spacing w:before="60" w:after="60"/>
              <w:rPr>
                <w:color w:val="000000"/>
              </w:rPr>
            </w:pPr>
            <w:r w:rsidRPr="00EB0FBE">
              <w:rPr>
                <w:color w:val="000000"/>
              </w:rPr>
              <w:t>81.7% [68.4% ; 97.6%]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</w:tcPr>
          <w:p w:rsidR="00797D48" w:rsidRPr="00EB0FBE" w:rsidRDefault="00797D48" w:rsidP="001D4321">
            <w:pPr>
              <w:adjustRightInd w:val="0"/>
              <w:spacing w:before="60" w:after="60"/>
              <w:rPr>
                <w:color w:val="000000"/>
              </w:rPr>
            </w:pPr>
            <w:r w:rsidRPr="00EB0FBE">
              <w:rPr>
                <w:color w:val="000000"/>
              </w:rPr>
              <w:t>70.6% [55.3% ; 90%]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</w:tcPr>
          <w:p w:rsidR="00797D48" w:rsidRPr="00EB0FBE" w:rsidRDefault="00797D48" w:rsidP="001D4321">
            <w:pPr>
              <w:adjustRightInd w:val="0"/>
              <w:spacing w:before="60" w:after="60"/>
              <w:rPr>
                <w:color w:val="000000"/>
              </w:rPr>
            </w:pPr>
            <w:r w:rsidRPr="00EB0FBE">
              <w:rPr>
                <w:color w:val="000000"/>
              </w:rPr>
              <w:t>NA</w:t>
            </w:r>
          </w:p>
        </w:tc>
      </w:tr>
      <w:tr w:rsidR="00797D48" w:rsidRPr="00EB0FBE" w:rsidTr="001D4321">
        <w:trPr>
          <w:cantSplit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:rsidR="00797D48" w:rsidRPr="00EB0FBE" w:rsidRDefault="00797D48" w:rsidP="001D4321">
            <w:pPr>
              <w:adjustRightInd w:val="0"/>
              <w:spacing w:before="60" w:after="60"/>
              <w:rPr>
                <w:color w:val="000000"/>
              </w:rPr>
            </w:pPr>
            <w:r w:rsidRPr="00EB0FBE">
              <w:rPr>
                <w:color w:val="000000"/>
              </w:rPr>
              <w:t>LGAS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:rsidR="00797D48" w:rsidRPr="00EB0FBE" w:rsidRDefault="00797D48" w:rsidP="001D4321">
            <w:pPr>
              <w:adjustRightInd w:val="0"/>
              <w:spacing w:before="60" w:after="60"/>
              <w:rPr>
                <w:color w:val="000000"/>
              </w:rPr>
            </w:pPr>
            <w:r w:rsidRPr="00EB0FBE">
              <w:rPr>
                <w:color w:val="000000"/>
              </w:rPr>
              <w:t>NA [NA;NA]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:rsidR="00797D48" w:rsidRPr="00EB0FBE" w:rsidRDefault="00797D48" w:rsidP="001D4321">
            <w:pPr>
              <w:adjustRightInd w:val="0"/>
              <w:spacing w:before="60" w:after="60"/>
              <w:rPr>
                <w:color w:val="000000"/>
              </w:rPr>
            </w:pPr>
            <w:r w:rsidRPr="00EB0FBE">
              <w:rPr>
                <w:color w:val="000000"/>
              </w:rPr>
              <w:t>100% [100% ; 100%]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</w:tcPr>
          <w:p w:rsidR="00797D48" w:rsidRPr="00EB0FBE" w:rsidRDefault="00797D48" w:rsidP="001D4321">
            <w:pPr>
              <w:adjustRightInd w:val="0"/>
              <w:spacing w:before="60" w:after="60"/>
              <w:rPr>
                <w:color w:val="000000"/>
              </w:rPr>
            </w:pPr>
            <w:r w:rsidRPr="00EB0FBE">
              <w:rPr>
                <w:color w:val="000000"/>
              </w:rPr>
              <w:t>100% [100% ; 100%]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</w:tcPr>
          <w:p w:rsidR="00797D48" w:rsidRPr="00EB0FBE" w:rsidRDefault="00797D48" w:rsidP="001D4321">
            <w:pPr>
              <w:adjustRightInd w:val="0"/>
              <w:spacing w:before="60" w:after="60"/>
              <w:rPr>
                <w:color w:val="000000"/>
              </w:rPr>
            </w:pPr>
            <w:r w:rsidRPr="00EB0FBE">
              <w:rPr>
                <w:color w:val="000000"/>
              </w:rPr>
              <w:t>85.7% [63.3% ; 100%]</w:t>
            </w:r>
          </w:p>
        </w:tc>
      </w:tr>
      <w:tr w:rsidR="00797D48" w:rsidRPr="00EB0FBE" w:rsidTr="001D4321">
        <w:trPr>
          <w:cantSplit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:rsidR="00797D48" w:rsidRPr="00EB0FBE" w:rsidRDefault="00797D48" w:rsidP="001D4321">
            <w:pPr>
              <w:adjustRightInd w:val="0"/>
              <w:spacing w:before="60" w:after="60"/>
              <w:rPr>
                <w:color w:val="000000"/>
              </w:rPr>
            </w:pPr>
            <w:r w:rsidRPr="00EB0FBE">
              <w:rPr>
                <w:color w:val="000000"/>
              </w:rPr>
              <w:t>LGSOAS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:rsidR="00797D48" w:rsidRPr="00EB0FBE" w:rsidRDefault="00797D48" w:rsidP="001D4321">
            <w:pPr>
              <w:adjustRightInd w:val="0"/>
              <w:spacing w:before="60" w:after="60"/>
              <w:rPr>
                <w:color w:val="000000"/>
              </w:rPr>
            </w:pPr>
            <w:r w:rsidRPr="00EB0FBE">
              <w:rPr>
                <w:color w:val="000000"/>
              </w:rPr>
              <w:t>NA [</w:t>
            </w:r>
            <w:r>
              <w:rPr>
                <w:color w:val="000000"/>
              </w:rPr>
              <w:t>24</w:t>
            </w:r>
            <w:r w:rsidRPr="00EB0FBE">
              <w:rPr>
                <w:color w:val="000000"/>
              </w:rPr>
              <w:t>;NA]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60" w:type="dxa"/>
              <w:right w:w="60" w:type="dxa"/>
            </w:tcMar>
          </w:tcPr>
          <w:p w:rsidR="00797D48" w:rsidRPr="00EB0FBE" w:rsidRDefault="00797D48" w:rsidP="001D4321">
            <w:pPr>
              <w:adjustRightInd w:val="0"/>
              <w:spacing w:before="60" w:after="60"/>
              <w:rPr>
                <w:color w:val="000000"/>
              </w:rPr>
            </w:pPr>
            <w:r w:rsidRPr="00EB0FBE">
              <w:rPr>
                <w:color w:val="000000"/>
              </w:rPr>
              <w:t>100% [100% ; 100%]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797D48" w:rsidRPr="00EB0FBE" w:rsidRDefault="00797D48" w:rsidP="001D4321">
            <w:pPr>
              <w:adjustRightInd w:val="0"/>
              <w:spacing w:before="60" w:after="60"/>
              <w:rPr>
                <w:color w:val="000000"/>
              </w:rPr>
            </w:pPr>
            <w:r w:rsidRPr="00EB0FBE">
              <w:rPr>
                <w:color w:val="000000"/>
              </w:rPr>
              <w:t>66.7% [30% ; 100%]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797D48" w:rsidRPr="00EB0FBE" w:rsidRDefault="00797D48" w:rsidP="001D4321">
            <w:pPr>
              <w:adjustRightInd w:val="0"/>
              <w:spacing w:before="60" w:after="60"/>
              <w:rPr>
                <w:color w:val="000000"/>
              </w:rPr>
            </w:pPr>
            <w:r w:rsidRPr="00EB0FBE">
              <w:rPr>
                <w:color w:val="000000"/>
              </w:rPr>
              <w:t>66.7% [30% ; 100%]</w:t>
            </w:r>
          </w:p>
        </w:tc>
      </w:tr>
    </w:tbl>
    <w:p w:rsidR="00797D48" w:rsidRDefault="00797D48" w:rsidP="00797D48">
      <w:pPr>
        <w:jc w:val="center"/>
      </w:pPr>
    </w:p>
    <w:p w:rsidR="00797D48" w:rsidRDefault="00797D48" w:rsidP="00797D48">
      <w:pPr>
        <w:jc w:val="center"/>
      </w:pPr>
    </w:p>
    <w:p w:rsidR="00797D48" w:rsidRPr="00797D48" w:rsidRDefault="00797D48" w:rsidP="00797D48">
      <w:pPr>
        <w:adjustRightInd w:val="0"/>
        <w:jc w:val="center"/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>Figure 1</w:t>
      </w:r>
      <w:bookmarkStart w:id="0" w:name="_GoBack"/>
      <w:bookmarkEnd w:id="0"/>
      <w:r>
        <w:rPr>
          <w:b/>
          <w:bCs/>
          <w:color w:val="000000"/>
          <w:lang w:val="en-US"/>
        </w:rPr>
        <w:t xml:space="preserve">: </w:t>
      </w:r>
      <w:r w:rsidRPr="00797D48">
        <w:rPr>
          <w:b/>
          <w:bCs/>
          <w:color w:val="000000"/>
          <w:lang w:val="en-US"/>
        </w:rPr>
        <w:t>Overall survival according to histological groups</w:t>
      </w:r>
    </w:p>
    <w:p w:rsidR="00AA6FE9" w:rsidRPr="00AD352D" w:rsidRDefault="00AA6FE9">
      <w:pPr>
        <w:rPr>
          <w:lang w:val="en-US"/>
        </w:rPr>
      </w:pPr>
    </w:p>
    <w:sectPr w:rsidR="00AA6FE9" w:rsidRPr="00AD3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D48"/>
    <w:rsid w:val="00797D48"/>
    <w:rsid w:val="00AA6FE9"/>
    <w:rsid w:val="00AD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779E0-A0EE-428C-9B64-128C89FA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D48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Gustave Roussy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KFOURY Maria</dc:creator>
  <cp:keywords/>
  <dc:description/>
  <cp:lastModifiedBy>KFOURY Maria</cp:lastModifiedBy>
  <cp:revision>2</cp:revision>
  <dcterms:created xsi:type="dcterms:W3CDTF">2022-06-27T22:54:00Z</dcterms:created>
  <dcterms:modified xsi:type="dcterms:W3CDTF">2022-06-27T23:00:00Z</dcterms:modified>
</cp:coreProperties>
</file>