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4"/>
        <w:tblpPr w:leftFromText="180" w:rightFromText="180" w:vertAnchor="text" w:horzAnchor="margin" w:tblpXSpec="center" w:tblpY="-331"/>
        <w:tblW w:w="5210" w:type="pct"/>
        <w:tblLayout w:type="fixed"/>
        <w:tblLook w:val="04A0" w:firstRow="1" w:lastRow="0" w:firstColumn="1" w:lastColumn="0" w:noHBand="0" w:noVBand="1"/>
      </w:tblPr>
      <w:tblGrid>
        <w:gridCol w:w="6070"/>
        <w:gridCol w:w="3683"/>
      </w:tblGrid>
      <w:tr w:rsidR="00450B62" w:rsidRPr="00F5605A" w:rsidTr="00405A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0B62" w:rsidRPr="00F5605A" w:rsidRDefault="00450B62" w:rsidP="00405AC7">
            <w:pPr>
              <w:rPr>
                <w:rFonts w:ascii="Times New Roman" w:eastAsia="Times New Roman" w:hAnsi="Times New Roman" w:cs="Times New Roman"/>
                <w:b w:val="0"/>
                <w:bCs w:val="0"/>
                <w:kern w:val="24"/>
                <w:sz w:val="20"/>
                <w:szCs w:val="20"/>
              </w:rPr>
            </w:pPr>
          </w:p>
        </w:tc>
        <w:tc>
          <w:tcPr>
            <w:tcW w:w="18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0B62" w:rsidRPr="00F5605A" w:rsidRDefault="00450B62" w:rsidP="00405A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kern w:val="24"/>
                <w:sz w:val="20"/>
                <w:szCs w:val="20"/>
              </w:rPr>
            </w:pPr>
            <w:r w:rsidRPr="00F5605A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</w:rPr>
              <w:t>Focus group participants</w:t>
            </w:r>
          </w:p>
          <w:p w:rsidR="00450B62" w:rsidRPr="00F5605A" w:rsidRDefault="00450B62" w:rsidP="00405A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</w:rPr>
            </w:pPr>
            <w:r w:rsidRPr="00F5605A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</w:rPr>
              <w:t>(n=12)</w:t>
            </w:r>
          </w:p>
        </w:tc>
      </w:tr>
      <w:tr w:rsidR="00450B62" w:rsidRPr="00F5605A" w:rsidTr="00405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0B62" w:rsidRPr="00F5605A" w:rsidRDefault="00450B62" w:rsidP="00405AC7">
            <w:pPr>
              <w:rPr>
                <w:rFonts w:ascii="Times New Roman" w:eastAsia="Times New Roman" w:hAnsi="Times New Roman" w:cs="Times New Roman"/>
                <w:b w:val="0"/>
                <w:bCs w:val="0"/>
                <w:kern w:val="24"/>
                <w:sz w:val="20"/>
                <w:szCs w:val="20"/>
              </w:rPr>
            </w:pPr>
            <w:r w:rsidRPr="00F5605A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Age, </w:t>
            </w:r>
            <w:r w:rsidRPr="00F5605A">
              <w:rPr>
                <w:rFonts w:ascii="Times New Roman" w:eastAsia="Times New Roman" w:hAnsi="Times New Roman" w:cs="Times New Roman"/>
                <w:b w:val="0"/>
                <w:kern w:val="24"/>
                <w:sz w:val="20"/>
                <w:szCs w:val="20"/>
              </w:rPr>
              <w:t>median (IQR)</w:t>
            </w:r>
          </w:p>
        </w:tc>
        <w:tc>
          <w:tcPr>
            <w:tcW w:w="188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0B62" w:rsidRPr="00F5605A" w:rsidRDefault="00450B62" w:rsidP="00405A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</w:rPr>
            </w:pPr>
            <w:r w:rsidRPr="00F5605A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</w:rPr>
              <w:t>60.5 (22)</w:t>
            </w:r>
          </w:p>
        </w:tc>
      </w:tr>
      <w:tr w:rsidR="00450B62" w:rsidRPr="00F5605A" w:rsidTr="00405AC7">
        <w:trPr>
          <w:trHeight w:val="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2" w:type="pct"/>
            <w:shd w:val="clear" w:color="auto" w:fill="auto"/>
            <w:vAlign w:val="center"/>
          </w:tcPr>
          <w:p w:rsidR="00450B62" w:rsidRPr="00F5605A" w:rsidRDefault="00450B62" w:rsidP="00405AC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F5605A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Body mass index, </w:t>
            </w:r>
            <w:r w:rsidRPr="00F5605A">
              <w:rPr>
                <w:rFonts w:ascii="Times New Roman" w:eastAsia="Times New Roman" w:hAnsi="Times New Roman" w:cs="Times New Roman"/>
                <w:b w:val="0"/>
                <w:kern w:val="24"/>
                <w:sz w:val="20"/>
                <w:szCs w:val="20"/>
              </w:rPr>
              <w:t>median (IQR)</w:t>
            </w:r>
          </w:p>
        </w:tc>
        <w:tc>
          <w:tcPr>
            <w:tcW w:w="1888" w:type="pct"/>
            <w:shd w:val="clear" w:color="auto" w:fill="auto"/>
            <w:vAlign w:val="center"/>
          </w:tcPr>
          <w:p w:rsidR="00450B62" w:rsidRPr="00F5605A" w:rsidRDefault="00450B62" w:rsidP="00405AC7">
            <w:pPr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05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37.3</w:t>
            </w:r>
            <w:r w:rsidRPr="00F560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(7.2)</w:t>
            </w:r>
          </w:p>
        </w:tc>
      </w:tr>
      <w:tr w:rsidR="00450B62" w:rsidRPr="00F5605A" w:rsidTr="00405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2" w:type="pct"/>
            <w:shd w:val="clear" w:color="auto" w:fill="auto"/>
            <w:vAlign w:val="center"/>
          </w:tcPr>
          <w:p w:rsidR="00450B62" w:rsidRPr="00F5605A" w:rsidRDefault="00450B62" w:rsidP="00405AC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F5605A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Post-menopausal, </w:t>
            </w:r>
            <w:r w:rsidRPr="00F5605A">
              <w:rPr>
                <w:rFonts w:ascii="Times New Roman" w:eastAsia="Times New Roman" w:hAnsi="Times New Roman" w:cs="Times New Roman"/>
                <w:b w:val="0"/>
                <w:bCs w:val="0"/>
                <w:kern w:val="24"/>
                <w:sz w:val="20"/>
                <w:szCs w:val="20"/>
              </w:rPr>
              <w:t>% (n)</w:t>
            </w:r>
          </w:p>
        </w:tc>
        <w:tc>
          <w:tcPr>
            <w:tcW w:w="1888" w:type="pct"/>
            <w:shd w:val="clear" w:color="auto" w:fill="auto"/>
            <w:vAlign w:val="center"/>
          </w:tcPr>
          <w:p w:rsidR="00450B62" w:rsidRPr="00F5605A" w:rsidRDefault="00450B62" w:rsidP="00405AC7">
            <w:pPr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0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 (9)</w:t>
            </w:r>
          </w:p>
        </w:tc>
      </w:tr>
      <w:tr w:rsidR="00450B62" w:rsidRPr="00F5605A" w:rsidTr="00405AC7">
        <w:trPr>
          <w:trHeight w:val="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2" w:type="pct"/>
            <w:shd w:val="clear" w:color="auto" w:fill="auto"/>
            <w:vAlign w:val="center"/>
          </w:tcPr>
          <w:p w:rsidR="00450B62" w:rsidRPr="00F5605A" w:rsidRDefault="00450B62" w:rsidP="00405AC7">
            <w:pPr>
              <w:rPr>
                <w:rFonts w:ascii="Times New Roman" w:eastAsia="Times New Roman" w:hAnsi="Times New Roman" w:cs="Times New Roman"/>
                <w:b w:val="0"/>
                <w:bCs w:val="0"/>
                <w:kern w:val="24"/>
                <w:sz w:val="20"/>
                <w:szCs w:val="20"/>
              </w:rPr>
            </w:pPr>
            <w:r w:rsidRPr="00F5605A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Education, </w:t>
            </w:r>
            <w:r w:rsidRPr="00F5605A">
              <w:rPr>
                <w:rFonts w:ascii="Times New Roman" w:eastAsia="Times New Roman" w:hAnsi="Times New Roman" w:cs="Times New Roman"/>
                <w:b w:val="0"/>
                <w:bCs w:val="0"/>
                <w:kern w:val="24"/>
                <w:sz w:val="20"/>
                <w:szCs w:val="20"/>
              </w:rPr>
              <w:t>% (n)</w:t>
            </w:r>
          </w:p>
        </w:tc>
        <w:tc>
          <w:tcPr>
            <w:tcW w:w="1888" w:type="pct"/>
            <w:shd w:val="clear" w:color="auto" w:fill="auto"/>
            <w:vAlign w:val="center"/>
          </w:tcPr>
          <w:p w:rsidR="00450B62" w:rsidRPr="00F5605A" w:rsidRDefault="00450B62" w:rsidP="00405AC7">
            <w:pPr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0B62" w:rsidRPr="00F5605A" w:rsidTr="00405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2" w:type="pct"/>
            <w:shd w:val="clear" w:color="auto" w:fill="auto"/>
            <w:vAlign w:val="center"/>
          </w:tcPr>
          <w:p w:rsidR="00450B62" w:rsidRPr="00F5605A" w:rsidRDefault="00450B62" w:rsidP="00405AC7">
            <w:pPr>
              <w:ind w:left="703" w:hanging="27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F5605A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Less than high school</w:t>
            </w:r>
          </w:p>
        </w:tc>
        <w:tc>
          <w:tcPr>
            <w:tcW w:w="1888" w:type="pct"/>
            <w:shd w:val="clear" w:color="auto" w:fill="auto"/>
            <w:vAlign w:val="center"/>
          </w:tcPr>
          <w:p w:rsidR="00450B62" w:rsidRPr="00F5605A" w:rsidRDefault="00450B62" w:rsidP="00405AC7">
            <w:pPr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0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450B62" w:rsidRPr="00F5605A" w:rsidTr="00405AC7">
        <w:trPr>
          <w:trHeight w:val="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2" w:type="pct"/>
            <w:shd w:val="clear" w:color="auto" w:fill="auto"/>
            <w:vAlign w:val="center"/>
          </w:tcPr>
          <w:p w:rsidR="00450B62" w:rsidRPr="00F5605A" w:rsidRDefault="00450B62" w:rsidP="00405AC7">
            <w:pPr>
              <w:ind w:left="703" w:hanging="270"/>
              <w:rPr>
                <w:rFonts w:ascii="Times New Roman" w:eastAsia="Times New Roman" w:hAnsi="Times New Roman" w:cs="Times New Roman"/>
                <w:b w:val="0"/>
                <w:bCs w:val="0"/>
                <w:kern w:val="24"/>
                <w:sz w:val="20"/>
                <w:szCs w:val="20"/>
              </w:rPr>
            </w:pPr>
            <w:r w:rsidRPr="00F5605A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High school</w:t>
            </w:r>
          </w:p>
        </w:tc>
        <w:tc>
          <w:tcPr>
            <w:tcW w:w="1888" w:type="pct"/>
            <w:shd w:val="clear" w:color="auto" w:fill="auto"/>
            <w:vAlign w:val="center"/>
          </w:tcPr>
          <w:p w:rsidR="00450B62" w:rsidRPr="00F5605A" w:rsidRDefault="00450B62" w:rsidP="00405AC7">
            <w:pPr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0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8.3 (1)</w:t>
            </w:r>
          </w:p>
        </w:tc>
      </w:tr>
      <w:tr w:rsidR="00450B62" w:rsidRPr="00F5605A" w:rsidTr="00405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2" w:type="pct"/>
            <w:shd w:val="clear" w:color="auto" w:fill="auto"/>
            <w:vAlign w:val="center"/>
          </w:tcPr>
          <w:p w:rsidR="00450B62" w:rsidRPr="00F5605A" w:rsidRDefault="00450B62" w:rsidP="00405AC7">
            <w:pPr>
              <w:ind w:left="703" w:hanging="270"/>
              <w:rPr>
                <w:rFonts w:ascii="Times New Roman" w:eastAsia="Times New Roman" w:hAnsi="Times New Roman" w:cs="Times New Roman"/>
                <w:b w:val="0"/>
                <w:bCs w:val="0"/>
                <w:kern w:val="24"/>
                <w:sz w:val="20"/>
                <w:szCs w:val="20"/>
              </w:rPr>
            </w:pPr>
            <w:r w:rsidRPr="00F5605A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Some college</w:t>
            </w:r>
          </w:p>
        </w:tc>
        <w:tc>
          <w:tcPr>
            <w:tcW w:w="1888" w:type="pct"/>
            <w:shd w:val="clear" w:color="auto" w:fill="auto"/>
            <w:vAlign w:val="center"/>
          </w:tcPr>
          <w:p w:rsidR="00450B62" w:rsidRPr="00F5605A" w:rsidRDefault="00450B62" w:rsidP="00405AC7">
            <w:pPr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0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41.7 (5)</w:t>
            </w:r>
          </w:p>
        </w:tc>
      </w:tr>
      <w:tr w:rsidR="00450B62" w:rsidRPr="00F5605A" w:rsidTr="00405AC7">
        <w:trPr>
          <w:trHeight w:val="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2" w:type="pct"/>
            <w:shd w:val="clear" w:color="auto" w:fill="auto"/>
            <w:vAlign w:val="center"/>
          </w:tcPr>
          <w:p w:rsidR="00450B62" w:rsidRPr="00F5605A" w:rsidRDefault="00450B62" w:rsidP="00405AC7">
            <w:pPr>
              <w:ind w:left="703" w:hanging="270"/>
              <w:rPr>
                <w:rFonts w:ascii="Times New Roman" w:eastAsia="Times New Roman" w:hAnsi="Times New Roman" w:cs="Times New Roman"/>
                <w:b w:val="0"/>
                <w:bCs w:val="0"/>
                <w:kern w:val="24"/>
                <w:sz w:val="20"/>
                <w:szCs w:val="20"/>
              </w:rPr>
            </w:pPr>
            <w:r w:rsidRPr="00F5605A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Graduate from college or university</w:t>
            </w:r>
          </w:p>
        </w:tc>
        <w:tc>
          <w:tcPr>
            <w:tcW w:w="1888" w:type="pct"/>
            <w:shd w:val="clear" w:color="auto" w:fill="auto"/>
            <w:vAlign w:val="center"/>
          </w:tcPr>
          <w:p w:rsidR="00450B62" w:rsidRPr="00F5605A" w:rsidRDefault="00450B62" w:rsidP="00405AC7">
            <w:pPr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0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(3)</w:t>
            </w:r>
          </w:p>
        </w:tc>
      </w:tr>
      <w:tr w:rsidR="00450B62" w:rsidRPr="00F5605A" w:rsidTr="00405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2" w:type="pct"/>
            <w:shd w:val="clear" w:color="auto" w:fill="auto"/>
            <w:vAlign w:val="center"/>
          </w:tcPr>
          <w:p w:rsidR="00450B62" w:rsidRPr="00F5605A" w:rsidRDefault="00450B62" w:rsidP="00405AC7">
            <w:pPr>
              <w:ind w:left="703" w:hanging="270"/>
              <w:rPr>
                <w:rFonts w:ascii="Times New Roman" w:eastAsia="Times New Roman" w:hAnsi="Times New Roman" w:cs="Times New Roman"/>
                <w:b w:val="0"/>
                <w:bCs w:val="0"/>
                <w:kern w:val="24"/>
                <w:sz w:val="20"/>
                <w:szCs w:val="20"/>
              </w:rPr>
            </w:pPr>
            <w:r w:rsidRPr="00F5605A">
              <w:rPr>
                <w:rFonts w:ascii="Times New Roman" w:eastAsia="Times New Roman" w:hAnsi="Times New Roman" w:cs="Times New Roman"/>
                <w:b w:val="0"/>
                <w:bCs w:val="0"/>
                <w:kern w:val="24"/>
                <w:sz w:val="20"/>
                <w:szCs w:val="20"/>
              </w:rPr>
              <w:t>Graduate or professional school after college/university</w:t>
            </w:r>
          </w:p>
        </w:tc>
        <w:tc>
          <w:tcPr>
            <w:tcW w:w="1888" w:type="pct"/>
            <w:shd w:val="clear" w:color="auto" w:fill="auto"/>
            <w:vAlign w:val="center"/>
          </w:tcPr>
          <w:p w:rsidR="00450B62" w:rsidRPr="00F5605A" w:rsidRDefault="00450B62" w:rsidP="00405AC7">
            <w:pPr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0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(3)</w:t>
            </w:r>
          </w:p>
        </w:tc>
      </w:tr>
      <w:tr w:rsidR="00450B62" w:rsidRPr="00F5605A" w:rsidTr="00405AC7">
        <w:trPr>
          <w:trHeight w:val="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2" w:type="pct"/>
            <w:shd w:val="clear" w:color="auto" w:fill="auto"/>
            <w:vAlign w:val="center"/>
          </w:tcPr>
          <w:p w:rsidR="00450B62" w:rsidRPr="00F5605A" w:rsidRDefault="00450B62" w:rsidP="00405AC7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5605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Area deprivation index, median (IQR)</w:t>
            </w:r>
          </w:p>
        </w:tc>
        <w:tc>
          <w:tcPr>
            <w:tcW w:w="1888" w:type="pct"/>
            <w:shd w:val="clear" w:color="auto" w:fill="auto"/>
          </w:tcPr>
          <w:p w:rsidR="00450B62" w:rsidRPr="00F5605A" w:rsidRDefault="00450B62" w:rsidP="00405AC7">
            <w:pPr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0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(68)</w:t>
            </w:r>
          </w:p>
        </w:tc>
      </w:tr>
      <w:tr w:rsidR="00450B62" w:rsidRPr="00F5605A" w:rsidTr="00405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2" w:type="pct"/>
            <w:shd w:val="clear" w:color="auto" w:fill="auto"/>
            <w:vAlign w:val="center"/>
          </w:tcPr>
          <w:p w:rsidR="00450B62" w:rsidRPr="00F5605A" w:rsidRDefault="00450B62" w:rsidP="00405AC7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5605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Income, </w:t>
            </w:r>
            <w:r w:rsidRPr="00F5605A">
              <w:rPr>
                <w:rFonts w:ascii="Times New Roman" w:eastAsia="Times New Roman" w:hAnsi="Times New Roman" w:cs="Times New Roman"/>
                <w:b w:val="0"/>
                <w:bCs w:val="0"/>
                <w:kern w:val="24"/>
                <w:sz w:val="20"/>
                <w:szCs w:val="20"/>
              </w:rPr>
              <w:t>% (n)</w:t>
            </w:r>
          </w:p>
        </w:tc>
        <w:tc>
          <w:tcPr>
            <w:tcW w:w="1888" w:type="pct"/>
            <w:shd w:val="clear" w:color="auto" w:fill="auto"/>
          </w:tcPr>
          <w:p w:rsidR="00450B62" w:rsidRPr="00F5605A" w:rsidRDefault="00450B62" w:rsidP="00405AC7">
            <w:pPr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0B62" w:rsidRPr="00F5605A" w:rsidTr="00405AC7">
        <w:trPr>
          <w:trHeight w:val="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2" w:type="pct"/>
            <w:shd w:val="clear" w:color="auto" w:fill="auto"/>
            <w:vAlign w:val="center"/>
          </w:tcPr>
          <w:p w:rsidR="00450B62" w:rsidRPr="00F5605A" w:rsidRDefault="00450B62" w:rsidP="00405AC7">
            <w:pPr>
              <w:ind w:left="427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yellow"/>
              </w:rPr>
            </w:pPr>
            <w:r w:rsidRPr="00F5605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Less than $25,001</w:t>
            </w:r>
          </w:p>
        </w:tc>
        <w:tc>
          <w:tcPr>
            <w:tcW w:w="1888" w:type="pct"/>
            <w:shd w:val="clear" w:color="auto" w:fill="auto"/>
          </w:tcPr>
          <w:p w:rsidR="00450B62" w:rsidRPr="00F5605A" w:rsidRDefault="00450B62" w:rsidP="00405AC7">
            <w:pPr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F560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450B62" w:rsidRPr="00F5605A" w:rsidTr="00405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2" w:type="pct"/>
            <w:shd w:val="clear" w:color="auto" w:fill="auto"/>
            <w:vAlign w:val="center"/>
          </w:tcPr>
          <w:p w:rsidR="00450B62" w:rsidRPr="00F5605A" w:rsidRDefault="00450B62" w:rsidP="00405AC7">
            <w:pPr>
              <w:ind w:left="427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5605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$25,001 - $50,000</w:t>
            </w:r>
          </w:p>
        </w:tc>
        <w:tc>
          <w:tcPr>
            <w:tcW w:w="1888" w:type="pct"/>
            <w:shd w:val="clear" w:color="auto" w:fill="auto"/>
          </w:tcPr>
          <w:p w:rsidR="00450B62" w:rsidRPr="00F5605A" w:rsidRDefault="00450B62" w:rsidP="00405AC7">
            <w:pPr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0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16.7 (2)</w:t>
            </w:r>
          </w:p>
        </w:tc>
      </w:tr>
      <w:tr w:rsidR="00450B62" w:rsidRPr="00F5605A" w:rsidTr="00405AC7">
        <w:trPr>
          <w:trHeight w:val="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2" w:type="pct"/>
            <w:shd w:val="clear" w:color="auto" w:fill="auto"/>
            <w:vAlign w:val="center"/>
          </w:tcPr>
          <w:p w:rsidR="00450B62" w:rsidRPr="00F5605A" w:rsidRDefault="00450B62" w:rsidP="00405AC7">
            <w:pPr>
              <w:ind w:left="427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5605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$50,001 – $100,000</w:t>
            </w:r>
          </w:p>
        </w:tc>
        <w:tc>
          <w:tcPr>
            <w:tcW w:w="1888" w:type="pct"/>
            <w:shd w:val="clear" w:color="auto" w:fill="auto"/>
          </w:tcPr>
          <w:p w:rsidR="00450B62" w:rsidRPr="00F5605A" w:rsidRDefault="00450B62" w:rsidP="00405AC7">
            <w:pPr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0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(3)</w:t>
            </w:r>
          </w:p>
        </w:tc>
      </w:tr>
      <w:tr w:rsidR="00450B62" w:rsidRPr="00F5605A" w:rsidTr="00405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2" w:type="pct"/>
            <w:shd w:val="clear" w:color="auto" w:fill="auto"/>
            <w:vAlign w:val="center"/>
          </w:tcPr>
          <w:p w:rsidR="00450B62" w:rsidRPr="00F5605A" w:rsidRDefault="00450B62" w:rsidP="00405AC7">
            <w:pPr>
              <w:ind w:left="427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5605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Greater than $100,000</w:t>
            </w:r>
          </w:p>
        </w:tc>
        <w:tc>
          <w:tcPr>
            <w:tcW w:w="1888" w:type="pct"/>
            <w:shd w:val="clear" w:color="auto" w:fill="auto"/>
          </w:tcPr>
          <w:p w:rsidR="00450B62" w:rsidRPr="00F5605A" w:rsidRDefault="00450B62" w:rsidP="00405AC7">
            <w:pPr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0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8.3 (1)</w:t>
            </w:r>
          </w:p>
        </w:tc>
      </w:tr>
      <w:tr w:rsidR="00450B62" w:rsidRPr="00F5605A" w:rsidTr="00405AC7">
        <w:trPr>
          <w:trHeight w:val="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2" w:type="pct"/>
            <w:shd w:val="clear" w:color="auto" w:fill="auto"/>
            <w:vAlign w:val="center"/>
          </w:tcPr>
          <w:p w:rsidR="00450B62" w:rsidRPr="00F5605A" w:rsidRDefault="00450B62" w:rsidP="00405AC7">
            <w:pPr>
              <w:ind w:left="427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5605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Prefer not to answer</w:t>
            </w:r>
          </w:p>
        </w:tc>
        <w:tc>
          <w:tcPr>
            <w:tcW w:w="1888" w:type="pct"/>
            <w:shd w:val="clear" w:color="auto" w:fill="auto"/>
          </w:tcPr>
          <w:p w:rsidR="00450B62" w:rsidRPr="00F5605A" w:rsidRDefault="00450B62" w:rsidP="00405AC7">
            <w:pPr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0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(6)</w:t>
            </w:r>
          </w:p>
        </w:tc>
      </w:tr>
      <w:tr w:rsidR="00450B62" w:rsidRPr="00F5605A" w:rsidTr="00405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2" w:type="pct"/>
            <w:shd w:val="clear" w:color="auto" w:fill="auto"/>
            <w:vAlign w:val="center"/>
          </w:tcPr>
          <w:p w:rsidR="00450B62" w:rsidRPr="00F5605A" w:rsidRDefault="00450B62" w:rsidP="00405AC7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5605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Employment, </w:t>
            </w:r>
            <w:r w:rsidRPr="00F5605A">
              <w:rPr>
                <w:rFonts w:ascii="Times New Roman" w:eastAsia="Times New Roman" w:hAnsi="Times New Roman" w:cs="Times New Roman"/>
                <w:b w:val="0"/>
                <w:bCs w:val="0"/>
                <w:kern w:val="24"/>
                <w:sz w:val="20"/>
                <w:szCs w:val="20"/>
              </w:rPr>
              <w:t>% (n)</w:t>
            </w:r>
          </w:p>
        </w:tc>
        <w:tc>
          <w:tcPr>
            <w:tcW w:w="1888" w:type="pct"/>
            <w:shd w:val="clear" w:color="auto" w:fill="auto"/>
          </w:tcPr>
          <w:p w:rsidR="00450B62" w:rsidRPr="00F5605A" w:rsidRDefault="00450B62" w:rsidP="00405AC7">
            <w:pPr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0B62" w:rsidRPr="00F5605A" w:rsidTr="00405AC7">
        <w:trPr>
          <w:trHeight w:val="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2" w:type="pct"/>
            <w:shd w:val="clear" w:color="auto" w:fill="auto"/>
            <w:vAlign w:val="center"/>
          </w:tcPr>
          <w:p w:rsidR="00450B62" w:rsidRPr="00F5605A" w:rsidRDefault="00450B62" w:rsidP="00405AC7">
            <w:pPr>
              <w:ind w:left="427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5605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Unemployed</w:t>
            </w:r>
          </w:p>
        </w:tc>
        <w:tc>
          <w:tcPr>
            <w:tcW w:w="1888" w:type="pct"/>
            <w:shd w:val="clear" w:color="auto" w:fill="auto"/>
          </w:tcPr>
          <w:p w:rsidR="00450B62" w:rsidRPr="00F5605A" w:rsidRDefault="00450B62" w:rsidP="00405AC7">
            <w:pPr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560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50B62" w:rsidRPr="00F5605A" w:rsidTr="00405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2" w:type="pct"/>
            <w:shd w:val="clear" w:color="auto" w:fill="auto"/>
            <w:vAlign w:val="center"/>
          </w:tcPr>
          <w:p w:rsidR="00450B62" w:rsidRPr="00F5605A" w:rsidRDefault="00450B62" w:rsidP="00405AC7">
            <w:pPr>
              <w:ind w:left="427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5605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Part-time</w:t>
            </w:r>
          </w:p>
        </w:tc>
        <w:tc>
          <w:tcPr>
            <w:tcW w:w="1888" w:type="pct"/>
            <w:shd w:val="clear" w:color="auto" w:fill="auto"/>
          </w:tcPr>
          <w:p w:rsidR="00450B62" w:rsidRPr="00F5605A" w:rsidRDefault="00450B62" w:rsidP="00405AC7">
            <w:pPr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0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450B62" w:rsidRPr="00F5605A" w:rsidTr="00405AC7">
        <w:trPr>
          <w:trHeight w:val="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2" w:type="pct"/>
            <w:shd w:val="clear" w:color="auto" w:fill="auto"/>
            <w:vAlign w:val="center"/>
          </w:tcPr>
          <w:p w:rsidR="00450B62" w:rsidRPr="00F5605A" w:rsidRDefault="00450B62" w:rsidP="00405AC7">
            <w:pPr>
              <w:ind w:left="427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5605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Full-time</w:t>
            </w:r>
          </w:p>
        </w:tc>
        <w:tc>
          <w:tcPr>
            <w:tcW w:w="1888" w:type="pct"/>
            <w:shd w:val="clear" w:color="auto" w:fill="auto"/>
          </w:tcPr>
          <w:p w:rsidR="00450B62" w:rsidRPr="00F5605A" w:rsidRDefault="00450B62" w:rsidP="00405AC7">
            <w:pPr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0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41.7 (5)</w:t>
            </w:r>
          </w:p>
        </w:tc>
      </w:tr>
      <w:tr w:rsidR="00450B62" w:rsidRPr="00F5605A" w:rsidTr="00405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2" w:type="pct"/>
            <w:shd w:val="clear" w:color="auto" w:fill="auto"/>
            <w:vAlign w:val="center"/>
          </w:tcPr>
          <w:p w:rsidR="00450B62" w:rsidRPr="00F5605A" w:rsidRDefault="00450B62" w:rsidP="00405AC7">
            <w:pPr>
              <w:ind w:left="427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5605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Retired</w:t>
            </w:r>
          </w:p>
        </w:tc>
        <w:tc>
          <w:tcPr>
            <w:tcW w:w="1888" w:type="pct"/>
            <w:shd w:val="clear" w:color="auto" w:fill="auto"/>
          </w:tcPr>
          <w:p w:rsidR="00450B62" w:rsidRPr="00F5605A" w:rsidRDefault="00450B62" w:rsidP="00405AC7">
            <w:pPr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0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(6)</w:t>
            </w:r>
          </w:p>
        </w:tc>
      </w:tr>
      <w:tr w:rsidR="00450B62" w:rsidRPr="00F5605A" w:rsidTr="00405AC7">
        <w:trPr>
          <w:trHeight w:val="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2" w:type="pct"/>
            <w:shd w:val="clear" w:color="auto" w:fill="auto"/>
            <w:vAlign w:val="center"/>
          </w:tcPr>
          <w:p w:rsidR="00450B62" w:rsidRPr="00F5605A" w:rsidRDefault="00450B62" w:rsidP="00405AC7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5605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Living with a partner or spouse, </w:t>
            </w:r>
            <w:r w:rsidRPr="00F5605A">
              <w:rPr>
                <w:rFonts w:ascii="Times New Roman" w:eastAsia="Times New Roman" w:hAnsi="Times New Roman" w:cs="Times New Roman"/>
                <w:b w:val="0"/>
                <w:bCs w:val="0"/>
                <w:kern w:val="24"/>
                <w:sz w:val="20"/>
                <w:szCs w:val="20"/>
              </w:rPr>
              <w:t>% (n)</w:t>
            </w:r>
          </w:p>
        </w:tc>
        <w:tc>
          <w:tcPr>
            <w:tcW w:w="1888" w:type="pct"/>
            <w:shd w:val="clear" w:color="auto" w:fill="auto"/>
          </w:tcPr>
          <w:p w:rsidR="00450B62" w:rsidRPr="00F5605A" w:rsidRDefault="00450B62" w:rsidP="00405AC7">
            <w:pPr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0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(3)</w:t>
            </w:r>
          </w:p>
        </w:tc>
      </w:tr>
      <w:tr w:rsidR="00450B62" w:rsidRPr="00F5605A" w:rsidTr="00405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2" w:type="pct"/>
            <w:shd w:val="clear" w:color="auto" w:fill="auto"/>
            <w:vAlign w:val="center"/>
          </w:tcPr>
          <w:p w:rsidR="00450B62" w:rsidRPr="00F5605A" w:rsidRDefault="00450B62" w:rsidP="00405AC7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5605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Sexually active in the past year, % (n)</w:t>
            </w:r>
          </w:p>
        </w:tc>
        <w:tc>
          <w:tcPr>
            <w:tcW w:w="1888" w:type="pct"/>
            <w:shd w:val="clear" w:color="auto" w:fill="auto"/>
          </w:tcPr>
          <w:p w:rsidR="00450B62" w:rsidRPr="00F5605A" w:rsidRDefault="00450B62" w:rsidP="00405AC7">
            <w:pPr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0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(6)</w:t>
            </w:r>
          </w:p>
        </w:tc>
      </w:tr>
      <w:tr w:rsidR="00450B62" w:rsidRPr="00F5605A" w:rsidTr="00405AC7">
        <w:trPr>
          <w:trHeight w:val="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2" w:type="pct"/>
            <w:shd w:val="clear" w:color="auto" w:fill="auto"/>
            <w:vAlign w:val="center"/>
          </w:tcPr>
          <w:p w:rsidR="00450B62" w:rsidRPr="00F5605A" w:rsidRDefault="00450B62" w:rsidP="00405AC7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5605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Years between recurrent UTI onset and diagnosis, median (IQR)</w:t>
            </w:r>
          </w:p>
        </w:tc>
        <w:tc>
          <w:tcPr>
            <w:tcW w:w="1888" w:type="pct"/>
            <w:shd w:val="clear" w:color="auto" w:fill="auto"/>
          </w:tcPr>
          <w:p w:rsidR="00450B62" w:rsidRPr="00F5605A" w:rsidRDefault="00450B62" w:rsidP="00405AC7">
            <w:pPr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0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(7.5)</w:t>
            </w:r>
          </w:p>
        </w:tc>
      </w:tr>
      <w:tr w:rsidR="00450B62" w:rsidRPr="00F5605A" w:rsidTr="00405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2" w:type="pct"/>
            <w:shd w:val="clear" w:color="auto" w:fill="auto"/>
            <w:vAlign w:val="center"/>
          </w:tcPr>
          <w:p w:rsidR="00450B62" w:rsidRPr="00F5605A" w:rsidRDefault="00450B62" w:rsidP="00405AC7">
            <w:pPr>
              <w:rPr>
                <w:rFonts w:ascii="Times New Roman" w:eastAsia="Times New Roman" w:hAnsi="Times New Roman" w:cs="Times New Roman"/>
                <w:b w:val="0"/>
                <w:bCs w:val="0"/>
                <w:kern w:val="24"/>
                <w:sz w:val="20"/>
                <w:szCs w:val="20"/>
              </w:rPr>
            </w:pPr>
            <w:r w:rsidRPr="00F5605A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Prevention strategies currently on or tried previously,</w:t>
            </w:r>
            <w:r w:rsidRPr="00F5605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% (n)</w:t>
            </w:r>
          </w:p>
        </w:tc>
        <w:tc>
          <w:tcPr>
            <w:tcW w:w="1888" w:type="pct"/>
            <w:shd w:val="clear" w:color="auto" w:fill="auto"/>
          </w:tcPr>
          <w:p w:rsidR="00450B62" w:rsidRPr="00F5605A" w:rsidRDefault="00450B62" w:rsidP="00405AC7">
            <w:pPr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0B62" w:rsidRPr="00F5605A" w:rsidTr="00405AC7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2" w:type="pct"/>
            <w:shd w:val="clear" w:color="auto" w:fill="auto"/>
            <w:vAlign w:val="center"/>
          </w:tcPr>
          <w:p w:rsidR="00450B62" w:rsidRPr="00F5605A" w:rsidRDefault="00450B62" w:rsidP="00405AC7">
            <w:pPr>
              <w:ind w:left="427"/>
              <w:rPr>
                <w:rFonts w:ascii="Times New Roman" w:eastAsia="Times New Roman" w:hAnsi="Times New Roman" w:cs="Times New Roman"/>
                <w:b w:val="0"/>
                <w:bCs w:val="0"/>
                <w:kern w:val="24"/>
                <w:sz w:val="20"/>
                <w:szCs w:val="20"/>
              </w:rPr>
            </w:pPr>
            <w:r w:rsidRPr="00F5605A">
              <w:rPr>
                <w:rFonts w:ascii="Times New Roman" w:eastAsia="Times New Roman" w:hAnsi="Times New Roman" w:cs="Times New Roman"/>
                <w:b w:val="0"/>
                <w:bCs w:val="0"/>
                <w:kern w:val="24"/>
                <w:sz w:val="20"/>
                <w:szCs w:val="20"/>
              </w:rPr>
              <w:t>Lifestyle or behavioral changes</w:t>
            </w:r>
          </w:p>
        </w:tc>
        <w:tc>
          <w:tcPr>
            <w:tcW w:w="1888" w:type="pct"/>
            <w:shd w:val="clear" w:color="auto" w:fill="auto"/>
          </w:tcPr>
          <w:p w:rsidR="00450B62" w:rsidRPr="00F5605A" w:rsidRDefault="00450B62" w:rsidP="00405AC7">
            <w:pPr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0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83.3 (10)</w:t>
            </w:r>
          </w:p>
        </w:tc>
      </w:tr>
      <w:tr w:rsidR="00450B62" w:rsidRPr="00F5605A" w:rsidTr="00405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2" w:type="pct"/>
            <w:shd w:val="clear" w:color="auto" w:fill="auto"/>
            <w:vAlign w:val="center"/>
          </w:tcPr>
          <w:p w:rsidR="00450B62" w:rsidRPr="00F5605A" w:rsidRDefault="00450B62" w:rsidP="00405AC7">
            <w:pPr>
              <w:ind w:left="427"/>
              <w:rPr>
                <w:rFonts w:ascii="Times New Roman" w:eastAsia="Times New Roman" w:hAnsi="Times New Roman" w:cs="Times New Roman"/>
                <w:b w:val="0"/>
                <w:bCs w:val="0"/>
                <w:kern w:val="24"/>
                <w:sz w:val="20"/>
                <w:szCs w:val="20"/>
              </w:rPr>
            </w:pPr>
            <w:r w:rsidRPr="00F5605A">
              <w:rPr>
                <w:rFonts w:ascii="Times New Roman" w:eastAsia="Times New Roman" w:hAnsi="Times New Roman" w:cs="Times New Roman"/>
                <w:b w:val="0"/>
                <w:bCs w:val="0"/>
                <w:kern w:val="24"/>
                <w:sz w:val="20"/>
                <w:szCs w:val="20"/>
              </w:rPr>
              <w:t>Over-the-counter products</w:t>
            </w:r>
          </w:p>
        </w:tc>
        <w:tc>
          <w:tcPr>
            <w:tcW w:w="1888" w:type="pct"/>
            <w:shd w:val="clear" w:color="auto" w:fill="auto"/>
          </w:tcPr>
          <w:p w:rsidR="00450B62" w:rsidRPr="00F5605A" w:rsidRDefault="00450B62" w:rsidP="00405AC7">
            <w:pPr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0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58.3 (7)</w:t>
            </w:r>
          </w:p>
        </w:tc>
      </w:tr>
      <w:tr w:rsidR="00450B62" w:rsidRPr="00F5605A" w:rsidTr="00405AC7">
        <w:trPr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2" w:type="pct"/>
            <w:shd w:val="clear" w:color="auto" w:fill="auto"/>
            <w:vAlign w:val="center"/>
          </w:tcPr>
          <w:p w:rsidR="00450B62" w:rsidRPr="00F5605A" w:rsidRDefault="00450B62" w:rsidP="00405AC7">
            <w:pPr>
              <w:ind w:left="427"/>
              <w:rPr>
                <w:rFonts w:ascii="Times New Roman" w:eastAsia="Times New Roman" w:hAnsi="Times New Roman" w:cs="Times New Roman"/>
                <w:b w:val="0"/>
                <w:bCs w:val="0"/>
                <w:kern w:val="24"/>
                <w:sz w:val="20"/>
                <w:szCs w:val="20"/>
              </w:rPr>
            </w:pPr>
            <w:r w:rsidRPr="00F5605A">
              <w:rPr>
                <w:rFonts w:ascii="Times New Roman" w:eastAsia="Times New Roman" w:hAnsi="Times New Roman" w:cs="Times New Roman"/>
                <w:b w:val="0"/>
                <w:bCs w:val="0"/>
                <w:kern w:val="24"/>
                <w:sz w:val="20"/>
                <w:szCs w:val="20"/>
              </w:rPr>
              <w:t>Prescription treatments</w:t>
            </w:r>
          </w:p>
        </w:tc>
        <w:tc>
          <w:tcPr>
            <w:tcW w:w="1888" w:type="pct"/>
            <w:shd w:val="clear" w:color="auto" w:fill="auto"/>
          </w:tcPr>
          <w:p w:rsidR="00450B62" w:rsidRPr="00F5605A" w:rsidRDefault="00450B62" w:rsidP="00405AC7">
            <w:pPr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0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41.6 (5)</w:t>
            </w:r>
          </w:p>
        </w:tc>
      </w:tr>
      <w:tr w:rsidR="00450B62" w:rsidRPr="00F5605A" w:rsidTr="00405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2" w:type="pct"/>
            <w:shd w:val="clear" w:color="auto" w:fill="auto"/>
            <w:vAlign w:val="center"/>
          </w:tcPr>
          <w:p w:rsidR="00450B62" w:rsidRPr="00F5605A" w:rsidRDefault="00450B62" w:rsidP="00405AC7">
            <w:pPr>
              <w:ind w:left="427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5605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None of the above</w:t>
            </w:r>
          </w:p>
        </w:tc>
        <w:tc>
          <w:tcPr>
            <w:tcW w:w="1888" w:type="pct"/>
            <w:shd w:val="clear" w:color="auto" w:fill="auto"/>
          </w:tcPr>
          <w:p w:rsidR="00450B62" w:rsidRPr="00F5605A" w:rsidRDefault="00450B62" w:rsidP="00405AC7">
            <w:pPr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0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(0)</w:t>
            </w:r>
          </w:p>
        </w:tc>
      </w:tr>
      <w:tr w:rsidR="00450B62" w:rsidRPr="00F5605A" w:rsidTr="00405AC7">
        <w:trPr>
          <w:trHeight w:val="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2" w:type="pct"/>
            <w:shd w:val="clear" w:color="auto" w:fill="auto"/>
            <w:vAlign w:val="center"/>
          </w:tcPr>
          <w:p w:rsidR="00450B62" w:rsidRPr="00F5605A" w:rsidRDefault="00450B62" w:rsidP="00405AC7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5605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Diagnosis of anxiety, % (n)</w:t>
            </w:r>
          </w:p>
        </w:tc>
        <w:tc>
          <w:tcPr>
            <w:tcW w:w="1888" w:type="pct"/>
            <w:shd w:val="clear" w:color="auto" w:fill="auto"/>
          </w:tcPr>
          <w:p w:rsidR="00450B62" w:rsidRPr="00F5605A" w:rsidRDefault="00450B62" w:rsidP="00405AC7">
            <w:pPr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0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(6)</w:t>
            </w:r>
          </w:p>
        </w:tc>
      </w:tr>
      <w:tr w:rsidR="00450B62" w:rsidRPr="00F5605A" w:rsidTr="00405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2" w:type="pct"/>
            <w:shd w:val="clear" w:color="auto" w:fill="auto"/>
            <w:vAlign w:val="center"/>
          </w:tcPr>
          <w:p w:rsidR="00450B62" w:rsidRPr="00F5605A" w:rsidRDefault="00450B62" w:rsidP="00405AC7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5605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Diagnosis of diabetes, % (n)</w:t>
            </w:r>
          </w:p>
        </w:tc>
        <w:tc>
          <w:tcPr>
            <w:tcW w:w="1888" w:type="pct"/>
            <w:shd w:val="clear" w:color="auto" w:fill="auto"/>
          </w:tcPr>
          <w:p w:rsidR="00450B62" w:rsidRPr="00F5605A" w:rsidRDefault="00450B62" w:rsidP="00405AC7">
            <w:pPr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0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(3)</w:t>
            </w:r>
          </w:p>
        </w:tc>
      </w:tr>
      <w:tr w:rsidR="00450B62" w:rsidRPr="00F5605A" w:rsidTr="00405AC7">
        <w:trPr>
          <w:trHeight w:val="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2" w:type="pct"/>
            <w:shd w:val="clear" w:color="auto" w:fill="auto"/>
            <w:vAlign w:val="center"/>
          </w:tcPr>
          <w:p w:rsidR="00450B62" w:rsidRPr="00F5605A" w:rsidRDefault="00450B62" w:rsidP="00405AC7">
            <w:pPr>
              <w:ind w:left="427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5605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Most recent HbA1c</w:t>
            </w:r>
            <w:r w:rsidRPr="00F5605A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, </w:t>
            </w:r>
            <w:r w:rsidRPr="00F5605A">
              <w:rPr>
                <w:rFonts w:ascii="Times New Roman" w:eastAsia="Times New Roman" w:hAnsi="Times New Roman" w:cs="Times New Roman"/>
                <w:b w:val="0"/>
                <w:kern w:val="24"/>
                <w:sz w:val="20"/>
                <w:szCs w:val="20"/>
              </w:rPr>
              <w:t>median (IQR)</w:t>
            </w:r>
          </w:p>
        </w:tc>
        <w:tc>
          <w:tcPr>
            <w:tcW w:w="1888" w:type="pct"/>
            <w:shd w:val="clear" w:color="auto" w:fill="auto"/>
          </w:tcPr>
          <w:p w:rsidR="00450B62" w:rsidRPr="00F5605A" w:rsidRDefault="00450B62" w:rsidP="00405AC7">
            <w:pPr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F560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6.6 (</w:t>
            </w:r>
            <w:proofErr w:type="gramStart"/>
            <w:r w:rsidRPr="00F560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-)</w:t>
            </w:r>
            <w:r w:rsidR="0054091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  <w:proofErr w:type="gramEnd"/>
          </w:p>
        </w:tc>
      </w:tr>
      <w:tr w:rsidR="00450B62" w:rsidRPr="00F5605A" w:rsidTr="00405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2" w:type="pct"/>
            <w:shd w:val="clear" w:color="auto" w:fill="auto"/>
            <w:vAlign w:val="center"/>
          </w:tcPr>
          <w:p w:rsidR="00450B62" w:rsidRPr="00F5605A" w:rsidRDefault="00450B62" w:rsidP="00405AC7">
            <w:pPr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</w:rPr>
            </w:pPr>
            <w:r w:rsidRPr="00F5605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Any history of anti-incontinence/prolapse surgery, % (n)</w:t>
            </w:r>
            <w:r w:rsidRPr="00F5605A"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88" w:type="pct"/>
            <w:shd w:val="clear" w:color="auto" w:fill="auto"/>
          </w:tcPr>
          <w:p w:rsidR="00450B62" w:rsidRPr="00F5605A" w:rsidRDefault="00450B62" w:rsidP="00405AC7">
            <w:pPr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0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(0)</w:t>
            </w:r>
          </w:p>
        </w:tc>
      </w:tr>
      <w:tr w:rsidR="00450B62" w:rsidRPr="00F5605A" w:rsidTr="00405AC7">
        <w:trPr>
          <w:trHeight w:val="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2" w:type="pct"/>
            <w:shd w:val="clear" w:color="auto" w:fill="auto"/>
            <w:vAlign w:val="center"/>
          </w:tcPr>
          <w:p w:rsidR="00450B62" w:rsidRPr="00F5605A" w:rsidRDefault="00450B62" w:rsidP="00405AC7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5605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Total number of pregnancies</w:t>
            </w:r>
            <w:r w:rsidRPr="00F5605A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, </w:t>
            </w:r>
            <w:r w:rsidRPr="00F5605A">
              <w:rPr>
                <w:rFonts w:ascii="Times New Roman" w:eastAsia="Times New Roman" w:hAnsi="Times New Roman" w:cs="Times New Roman"/>
                <w:b w:val="0"/>
                <w:kern w:val="24"/>
                <w:sz w:val="20"/>
                <w:szCs w:val="20"/>
              </w:rPr>
              <w:t>median (IQR)</w:t>
            </w:r>
          </w:p>
        </w:tc>
        <w:tc>
          <w:tcPr>
            <w:tcW w:w="1888" w:type="pct"/>
            <w:shd w:val="clear" w:color="auto" w:fill="auto"/>
          </w:tcPr>
          <w:p w:rsidR="00450B62" w:rsidRPr="00F5605A" w:rsidRDefault="00450B62" w:rsidP="00405AC7">
            <w:pPr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0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(2)</w:t>
            </w:r>
          </w:p>
        </w:tc>
      </w:tr>
      <w:tr w:rsidR="00450B62" w:rsidRPr="00F5605A" w:rsidTr="00405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2" w:type="pct"/>
            <w:shd w:val="clear" w:color="auto" w:fill="auto"/>
            <w:vAlign w:val="center"/>
          </w:tcPr>
          <w:p w:rsidR="00450B62" w:rsidRPr="00F5605A" w:rsidRDefault="00450B62" w:rsidP="00405AC7">
            <w:pPr>
              <w:ind w:left="427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5605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Vaginal deliveries</w:t>
            </w:r>
            <w:r w:rsidRPr="00F5605A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, </w:t>
            </w:r>
            <w:r w:rsidRPr="00F5605A">
              <w:rPr>
                <w:rFonts w:ascii="Times New Roman" w:eastAsia="Times New Roman" w:hAnsi="Times New Roman" w:cs="Times New Roman"/>
                <w:b w:val="0"/>
                <w:kern w:val="24"/>
                <w:sz w:val="20"/>
                <w:szCs w:val="20"/>
              </w:rPr>
              <w:t>median (IQR)</w:t>
            </w:r>
          </w:p>
        </w:tc>
        <w:tc>
          <w:tcPr>
            <w:tcW w:w="1888" w:type="pct"/>
            <w:shd w:val="clear" w:color="auto" w:fill="auto"/>
          </w:tcPr>
          <w:p w:rsidR="00450B62" w:rsidRPr="00F5605A" w:rsidRDefault="00450B62" w:rsidP="00405AC7">
            <w:pPr>
              <w:adjustRightInd w:val="0"/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0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 (2)</w:t>
            </w:r>
          </w:p>
        </w:tc>
      </w:tr>
      <w:tr w:rsidR="00450B62" w:rsidRPr="00F5605A" w:rsidTr="00405AC7">
        <w:trPr>
          <w:trHeight w:val="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B62" w:rsidRPr="00F5605A" w:rsidRDefault="00450B62" w:rsidP="00405AC7">
            <w:pPr>
              <w:ind w:left="427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5605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Cesarean sections</w:t>
            </w:r>
            <w:r w:rsidRPr="00F5605A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, </w:t>
            </w:r>
            <w:r w:rsidRPr="00F5605A">
              <w:rPr>
                <w:rFonts w:ascii="Times New Roman" w:eastAsia="Times New Roman" w:hAnsi="Times New Roman" w:cs="Times New Roman"/>
                <w:b w:val="0"/>
                <w:kern w:val="24"/>
                <w:sz w:val="20"/>
                <w:szCs w:val="20"/>
              </w:rPr>
              <w:t>median (IQR)</w:t>
            </w:r>
          </w:p>
        </w:tc>
        <w:tc>
          <w:tcPr>
            <w:tcW w:w="1888" w:type="pct"/>
            <w:tcBorders>
              <w:bottom w:val="single" w:sz="4" w:space="0" w:color="auto"/>
            </w:tcBorders>
            <w:shd w:val="clear" w:color="auto" w:fill="auto"/>
          </w:tcPr>
          <w:p w:rsidR="00450B62" w:rsidRPr="00F5605A" w:rsidRDefault="00450B62" w:rsidP="00405AC7">
            <w:pPr>
              <w:adjustRightInd w:val="0"/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0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 (2)</w:t>
            </w:r>
          </w:p>
        </w:tc>
      </w:tr>
    </w:tbl>
    <w:p w:rsidR="00650458" w:rsidRPr="00405AC7" w:rsidRDefault="00450B62" w:rsidP="00405AC7">
      <w:pPr>
        <w:ind w:left="-90" w:hanging="9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F5605A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a</w:t>
      </w:r>
      <w:r w:rsidRPr="00F5605A">
        <w:rPr>
          <w:rFonts w:ascii="Times New Roman" w:hAnsi="Times New Roman" w:cs="Times New Roman"/>
          <w:color w:val="000000" w:themeColor="text1"/>
          <w:sz w:val="20"/>
          <w:szCs w:val="20"/>
        </w:rPr>
        <w:t>IQR</w:t>
      </w:r>
      <w:proofErr w:type="spellEnd"/>
      <w:r w:rsidRPr="00F5605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unavailable for n=3</w:t>
      </w:r>
    </w:p>
    <w:sectPr w:rsidR="00650458" w:rsidRPr="00405A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184A" w:rsidRDefault="0064184A" w:rsidP="00405AC7">
      <w:pPr>
        <w:spacing w:after="0" w:line="240" w:lineRule="auto"/>
      </w:pPr>
      <w:r>
        <w:separator/>
      </w:r>
    </w:p>
  </w:endnote>
  <w:endnote w:type="continuationSeparator" w:id="0">
    <w:p w:rsidR="0064184A" w:rsidRDefault="0064184A" w:rsidP="00405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7A31" w:rsidRDefault="00537A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7A31" w:rsidRDefault="00537A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7A31" w:rsidRDefault="00537A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184A" w:rsidRDefault="0064184A" w:rsidP="00405AC7">
      <w:pPr>
        <w:spacing w:after="0" w:line="240" w:lineRule="auto"/>
      </w:pPr>
      <w:r>
        <w:separator/>
      </w:r>
    </w:p>
  </w:footnote>
  <w:footnote w:type="continuationSeparator" w:id="0">
    <w:p w:rsidR="0064184A" w:rsidRDefault="0064184A" w:rsidP="00405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7A31" w:rsidRDefault="00537A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5AC7" w:rsidRDefault="00405A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7A31" w:rsidRDefault="00537A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B62"/>
    <w:rsid w:val="0003058C"/>
    <w:rsid w:val="002A2A6F"/>
    <w:rsid w:val="00405AC7"/>
    <w:rsid w:val="004422A5"/>
    <w:rsid w:val="00450B62"/>
    <w:rsid w:val="004C3134"/>
    <w:rsid w:val="00537A31"/>
    <w:rsid w:val="0054091C"/>
    <w:rsid w:val="0064184A"/>
    <w:rsid w:val="00650458"/>
    <w:rsid w:val="006A5526"/>
    <w:rsid w:val="007626E2"/>
    <w:rsid w:val="0084469D"/>
    <w:rsid w:val="00896359"/>
    <w:rsid w:val="00A04932"/>
    <w:rsid w:val="00B703FA"/>
    <w:rsid w:val="00E9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27D00D"/>
  <w15:chartTrackingRefBased/>
  <w15:docId w15:val="{93D52BCF-5BD8-A24B-9D37-3ABE51CA2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B62"/>
  </w:style>
  <w:style w:type="paragraph" w:styleId="Heading1">
    <w:name w:val="heading 1"/>
    <w:basedOn w:val="Normal"/>
    <w:next w:val="Normal"/>
    <w:link w:val="Heading1Char"/>
    <w:uiPriority w:val="9"/>
    <w:qFormat/>
    <w:rsid w:val="00450B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0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B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B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B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B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B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B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B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B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0B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B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B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B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B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B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B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B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0B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0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B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0B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0B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0B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0B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0B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B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B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0B62"/>
    <w:rPr>
      <w:b/>
      <w:bCs/>
      <w:smallCaps/>
      <w:color w:val="2F5496" w:themeColor="accent1" w:themeShade="BF"/>
      <w:spacing w:val="5"/>
    </w:rPr>
  </w:style>
  <w:style w:type="table" w:styleId="PlainTable4">
    <w:name w:val="Plain Table 4"/>
    <w:basedOn w:val="TableNormal"/>
    <w:uiPriority w:val="44"/>
    <w:rsid w:val="00450B62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405A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AC7"/>
  </w:style>
  <w:style w:type="paragraph" w:styleId="Footer">
    <w:name w:val="footer"/>
    <w:basedOn w:val="Normal"/>
    <w:link w:val="FooterChar"/>
    <w:uiPriority w:val="99"/>
    <w:unhideWhenUsed/>
    <w:rsid w:val="00405A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Khaila Ramey-Collier</dc:creator>
  <cp:keywords/>
  <dc:description/>
  <cp:lastModifiedBy>Khaila Ramey-Collier</cp:lastModifiedBy>
  <cp:revision>7</cp:revision>
  <dcterms:created xsi:type="dcterms:W3CDTF">2025-03-23T18:56:00Z</dcterms:created>
  <dcterms:modified xsi:type="dcterms:W3CDTF">2025-04-03T23:18:00Z</dcterms:modified>
</cp:coreProperties>
</file>