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5809" w:rsidRPr="001616B6" w14:paraId="5C3C127D" w14:textId="77777777" w:rsidTr="006A5C71">
        <w:tc>
          <w:tcPr>
            <w:tcW w:w="2337" w:type="dxa"/>
          </w:tcPr>
          <w:p w14:paraId="7E541AFD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7B9C62ED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 xml:space="preserve">No history of sexual </w:t>
            </w:r>
            <w:r>
              <w:rPr>
                <w:rFonts w:ascii="Arial" w:hAnsi="Arial" w:cs="Arial"/>
                <w:sz w:val="22"/>
                <w:szCs w:val="22"/>
              </w:rPr>
              <w:t>violence</w:t>
            </w:r>
            <w:r w:rsidRPr="001616B6">
              <w:rPr>
                <w:rFonts w:ascii="Arial" w:hAnsi="Arial" w:cs="Arial"/>
                <w:sz w:val="22"/>
                <w:szCs w:val="22"/>
              </w:rPr>
              <w:t xml:space="preserve"> (n=687)</w:t>
            </w:r>
          </w:p>
        </w:tc>
        <w:tc>
          <w:tcPr>
            <w:tcW w:w="2338" w:type="dxa"/>
          </w:tcPr>
          <w:p w14:paraId="398C2A70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 xml:space="preserve">History of sexual </w:t>
            </w:r>
            <w:r>
              <w:rPr>
                <w:rFonts w:ascii="Arial" w:hAnsi="Arial" w:cs="Arial"/>
                <w:sz w:val="22"/>
                <w:szCs w:val="22"/>
              </w:rPr>
              <w:t>violence</w:t>
            </w:r>
            <w:r w:rsidRPr="001616B6">
              <w:rPr>
                <w:rFonts w:ascii="Arial" w:hAnsi="Arial" w:cs="Arial"/>
                <w:sz w:val="22"/>
                <w:szCs w:val="22"/>
              </w:rPr>
              <w:t xml:space="preserve"> (n=66)</w:t>
            </w:r>
          </w:p>
        </w:tc>
        <w:tc>
          <w:tcPr>
            <w:tcW w:w="2338" w:type="dxa"/>
          </w:tcPr>
          <w:p w14:paraId="5144ECC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205809" w:rsidRPr="001616B6" w14:paraId="46489A6B" w14:textId="77777777" w:rsidTr="006A5C71">
        <w:tc>
          <w:tcPr>
            <w:tcW w:w="2337" w:type="dxa"/>
          </w:tcPr>
          <w:p w14:paraId="079E25D9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Age (Mean, SD)</w:t>
            </w:r>
          </w:p>
        </w:tc>
        <w:tc>
          <w:tcPr>
            <w:tcW w:w="2337" w:type="dxa"/>
          </w:tcPr>
          <w:p w14:paraId="591EA08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50.04 (11.39)</w:t>
            </w:r>
          </w:p>
        </w:tc>
        <w:tc>
          <w:tcPr>
            <w:tcW w:w="2338" w:type="dxa"/>
          </w:tcPr>
          <w:p w14:paraId="0701BC8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53.33 (10.47)</w:t>
            </w:r>
          </w:p>
        </w:tc>
        <w:tc>
          <w:tcPr>
            <w:tcW w:w="2338" w:type="dxa"/>
          </w:tcPr>
          <w:p w14:paraId="68A969B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0.01</w:t>
            </w:r>
          </w:p>
        </w:tc>
      </w:tr>
      <w:tr w:rsidR="00205809" w:rsidRPr="001616B6" w14:paraId="242FE0D7" w14:textId="77777777" w:rsidTr="006A5C71">
        <w:tc>
          <w:tcPr>
            <w:tcW w:w="2337" w:type="dxa"/>
          </w:tcPr>
          <w:p w14:paraId="6A58E30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Race</w:t>
            </w:r>
          </w:p>
        </w:tc>
        <w:tc>
          <w:tcPr>
            <w:tcW w:w="2337" w:type="dxa"/>
          </w:tcPr>
          <w:p w14:paraId="6F0A2316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2F0EEE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vMerge w:val="restart"/>
          </w:tcPr>
          <w:p w14:paraId="200969E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0.006</w:t>
            </w:r>
          </w:p>
        </w:tc>
      </w:tr>
      <w:tr w:rsidR="00205809" w:rsidRPr="001616B6" w14:paraId="15801342" w14:textId="77777777" w:rsidTr="006A5C71">
        <w:tc>
          <w:tcPr>
            <w:tcW w:w="2337" w:type="dxa"/>
          </w:tcPr>
          <w:p w14:paraId="5BD1547F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2337" w:type="dxa"/>
          </w:tcPr>
          <w:p w14:paraId="08A3756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455 (66.23%)</w:t>
            </w:r>
          </w:p>
        </w:tc>
        <w:tc>
          <w:tcPr>
            <w:tcW w:w="2338" w:type="dxa"/>
          </w:tcPr>
          <w:p w14:paraId="01DC1ED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50 (75.76%)</w:t>
            </w:r>
          </w:p>
        </w:tc>
        <w:tc>
          <w:tcPr>
            <w:tcW w:w="2338" w:type="dxa"/>
            <w:vMerge/>
          </w:tcPr>
          <w:p w14:paraId="749865A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7BC80FC9" w14:textId="77777777" w:rsidTr="006A5C71">
        <w:tc>
          <w:tcPr>
            <w:tcW w:w="2337" w:type="dxa"/>
          </w:tcPr>
          <w:p w14:paraId="6D6F8ABD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Black</w:t>
            </w:r>
          </w:p>
        </w:tc>
        <w:tc>
          <w:tcPr>
            <w:tcW w:w="2337" w:type="dxa"/>
          </w:tcPr>
          <w:p w14:paraId="6B2A649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87 (12.66%)</w:t>
            </w:r>
          </w:p>
        </w:tc>
        <w:tc>
          <w:tcPr>
            <w:tcW w:w="2338" w:type="dxa"/>
          </w:tcPr>
          <w:p w14:paraId="5462500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7 (10.61%)</w:t>
            </w:r>
          </w:p>
        </w:tc>
        <w:tc>
          <w:tcPr>
            <w:tcW w:w="2338" w:type="dxa"/>
            <w:vMerge/>
          </w:tcPr>
          <w:p w14:paraId="5AA4B53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61D001A4" w14:textId="77777777" w:rsidTr="006A5C71">
        <w:tc>
          <w:tcPr>
            <w:tcW w:w="2337" w:type="dxa"/>
          </w:tcPr>
          <w:p w14:paraId="45127CF1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Asian</w:t>
            </w:r>
          </w:p>
        </w:tc>
        <w:tc>
          <w:tcPr>
            <w:tcW w:w="2337" w:type="dxa"/>
          </w:tcPr>
          <w:p w14:paraId="71500B2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14 (2.04%)</w:t>
            </w:r>
          </w:p>
        </w:tc>
        <w:tc>
          <w:tcPr>
            <w:tcW w:w="2338" w:type="dxa"/>
          </w:tcPr>
          <w:p w14:paraId="26C9D78D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5 (7.58%)</w:t>
            </w:r>
          </w:p>
        </w:tc>
        <w:tc>
          <w:tcPr>
            <w:tcW w:w="2338" w:type="dxa"/>
            <w:vMerge/>
          </w:tcPr>
          <w:p w14:paraId="285F0F0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63BAA14A" w14:textId="77777777" w:rsidTr="006A5C71">
        <w:tc>
          <w:tcPr>
            <w:tcW w:w="2337" w:type="dxa"/>
          </w:tcPr>
          <w:p w14:paraId="03DBCDB8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337" w:type="dxa"/>
          </w:tcPr>
          <w:p w14:paraId="226FB6D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104 (15.14%)</w:t>
            </w:r>
          </w:p>
        </w:tc>
        <w:tc>
          <w:tcPr>
            <w:tcW w:w="2338" w:type="dxa"/>
          </w:tcPr>
          <w:p w14:paraId="32C6AD1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4 (6.06%)</w:t>
            </w:r>
          </w:p>
        </w:tc>
        <w:tc>
          <w:tcPr>
            <w:tcW w:w="2338" w:type="dxa"/>
            <w:vMerge/>
          </w:tcPr>
          <w:p w14:paraId="0AEA909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103FD7D8" w14:textId="77777777" w:rsidTr="006A5C71">
        <w:tc>
          <w:tcPr>
            <w:tcW w:w="2337" w:type="dxa"/>
          </w:tcPr>
          <w:p w14:paraId="09CA6DF3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2337" w:type="dxa"/>
          </w:tcPr>
          <w:p w14:paraId="35E8C37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27 (3.93%)</w:t>
            </w:r>
          </w:p>
        </w:tc>
        <w:tc>
          <w:tcPr>
            <w:tcW w:w="2338" w:type="dxa"/>
          </w:tcPr>
          <w:p w14:paraId="3DA085CD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338" w:type="dxa"/>
            <w:vMerge/>
          </w:tcPr>
          <w:p w14:paraId="5239D8D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45650561" w14:textId="77777777" w:rsidTr="006A5C71">
        <w:tc>
          <w:tcPr>
            <w:tcW w:w="2337" w:type="dxa"/>
          </w:tcPr>
          <w:p w14:paraId="7C482DFD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2337" w:type="dxa"/>
          </w:tcPr>
          <w:p w14:paraId="78194FC6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E164B59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vMerge w:val="restart"/>
          </w:tcPr>
          <w:p w14:paraId="38558F3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</w:tr>
      <w:tr w:rsidR="00205809" w:rsidRPr="001616B6" w14:paraId="7772288E" w14:textId="77777777" w:rsidTr="006A5C71">
        <w:tc>
          <w:tcPr>
            <w:tcW w:w="2337" w:type="dxa"/>
          </w:tcPr>
          <w:p w14:paraId="4F8C3B7F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Hispanic</w:t>
            </w:r>
          </w:p>
        </w:tc>
        <w:tc>
          <w:tcPr>
            <w:tcW w:w="2337" w:type="dxa"/>
          </w:tcPr>
          <w:p w14:paraId="51D3482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57 (8.30%)</w:t>
            </w:r>
          </w:p>
        </w:tc>
        <w:tc>
          <w:tcPr>
            <w:tcW w:w="2338" w:type="dxa"/>
          </w:tcPr>
          <w:p w14:paraId="318327C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 (4.55%)</w:t>
            </w:r>
          </w:p>
        </w:tc>
        <w:tc>
          <w:tcPr>
            <w:tcW w:w="2338" w:type="dxa"/>
            <w:vMerge/>
          </w:tcPr>
          <w:p w14:paraId="0F98E41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53F14F78" w14:textId="77777777" w:rsidTr="006A5C71">
        <w:tc>
          <w:tcPr>
            <w:tcW w:w="2337" w:type="dxa"/>
          </w:tcPr>
          <w:p w14:paraId="718ABB41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Non-Hispanic</w:t>
            </w:r>
          </w:p>
        </w:tc>
        <w:tc>
          <w:tcPr>
            <w:tcW w:w="2337" w:type="dxa"/>
          </w:tcPr>
          <w:p w14:paraId="723EAD90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630 (91.70%)</w:t>
            </w:r>
          </w:p>
        </w:tc>
        <w:tc>
          <w:tcPr>
            <w:tcW w:w="2338" w:type="dxa"/>
          </w:tcPr>
          <w:p w14:paraId="69955E6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63 (95.45%)</w:t>
            </w:r>
          </w:p>
        </w:tc>
        <w:tc>
          <w:tcPr>
            <w:tcW w:w="2338" w:type="dxa"/>
            <w:vMerge/>
          </w:tcPr>
          <w:p w14:paraId="22528CD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46B432EC" w14:textId="77777777" w:rsidTr="006A5C71">
        <w:tc>
          <w:tcPr>
            <w:tcW w:w="2337" w:type="dxa"/>
          </w:tcPr>
          <w:p w14:paraId="6B82A01C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Primary language</w:t>
            </w:r>
          </w:p>
        </w:tc>
        <w:tc>
          <w:tcPr>
            <w:tcW w:w="2337" w:type="dxa"/>
          </w:tcPr>
          <w:p w14:paraId="0D45332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2C7547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vMerge w:val="restart"/>
          </w:tcPr>
          <w:p w14:paraId="24009DD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0.8</w:t>
            </w:r>
          </w:p>
        </w:tc>
      </w:tr>
      <w:tr w:rsidR="00205809" w:rsidRPr="001616B6" w14:paraId="5832411B" w14:textId="77777777" w:rsidTr="006A5C71">
        <w:tc>
          <w:tcPr>
            <w:tcW w:w="2337" w:type="dxa"/>
          </w:tcPr>
          <w:p w14:paraId="0A125E35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337" w:type="dxa"/>
          </w:tcPr>
          <w:p w14:paraId="7DB4BBE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613 (89.23%)</w:t>
            </w:r>
          </w:p>
        </w:tc>
        <w:tc>
          <w:tcPr>
            <w:tcW w:w="2338" w:type="dxa"/>
          </w:tcPr>
          <w:p w14:paraId="19991337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60 (90.91%)</w:t>
            </w:r>
          </w:p>
        </w:tc>
        <w:tc>
          <w:tcPr>
            <w:tcW w:w="2338" w:type="dxa"/>
            <w:vMerge/>
          </w:tcPr>
          <w:p w14:paraId="2082E259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4FF5500F" w14:textId="77777777" w:rsidTr="006A5C71">
        <w:tc>
          <w:tcPr>
            <w:tcW w:w="2337" w:type="dxa"/>
          </w:tcPr>
          <w:p w14:paraId="1AF87B4F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Non-English</w:t>
            </w:r>
          </w:p>
        </w:tc>
        <w:tc>
          <w:tcPr>
            <w:tcW w:w="2337" w:type="dxa"/>
          </w:tcPr>
          <w:p w14:paraId="499F38A6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74 (10.77%)</w:t>
            </w:r>
          </w:p>
        </w:tc>
        <w:tc>
          <w:tcPr>
            <w:tcW w:w="2338" w:type="dxa"/>
          </w:tcPr>
          <w:p w14:paraId="7C4D25EC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 (9.09%)</w:t>
            </w:r>
          </w:p>
        </w:tc>
        <w:tc>
          <w:tcPr>
            <w:tcW w:w="2338" w:type="dxa"/>
            <w:vMerge/>
          </w:tcPr>
          <w:p w14:paraId="36B4C4F9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3C866937" w14:textId="77777777" w:rsidTr="006A5C71">
        <w:tc>
          <w:tcPr>
            <w:tcW w:w="2337" w:type="dxa"/>
          </w:tcPr>
          <w:p w14:paraId="110D33D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Marital status</w:t>
            </w:r>
          </w:p>
        </w:tc>
        <w:tc>
          <w:tcPr>
            <w:tcW w:w="2337" w:type="dxa"/>
          </w:tcPr>
          <w:p w14:paraId="428B1B5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DA3EC8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vMerge w:val="restart"/>
          </w:tcPr>
          <w:p w14:paraId="44B706A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0.7</w:t>
            </w:r>
          </w:p>
        </w:tc>
      </w:tr>
      <w:tr w:rsidR="00205809" w:rsidRPr="001616B6" w14:paraId="12334FC0" w14:textId="77777777" w:rsidTr="006A5C71">
        <w:tc>
          <w:tcPr>
            <w:tcW w:w="2337" w:type="dxa"/>
          </w:tcPr>
          <w:p w14:paraId="0B7F4032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Married</w:t>
            </w:r>
          </w:p>
        </w:tc>
        <w:tc>
          <w:tcPr>
            <w:tcW w:w="2337" w:type="dxa"/>
          </w:tcPr>
          <w:p w14:paraId="2BCE702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302 (43.96%)</w:t>
            </w:r>
          </w:p>
        </w:tc>
        <w:tc>
          <w:tcPr>
            <w:tcW w:w="2338" w:type="dxa"/>
          </w:tcPr>
          <w:p w14:paraId="29B0F4D7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32 (48.48%)</w:t>
            </w:r>
          </w:p>
        </w:tc>
        <w:tc>
          <w:tcPr>
            <w:tcW w:w="2338" w:type="dxa"/>
            <w:vMerge/>
          </w:tcPr>
          <w:p w14:paraId="04AD94D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2184A89C" w14:textId="77777777" w:rsidTr="006A5C71">
        <w:tc>
          <w:tcPr>
            <w:tcW w:w="2337" w:type="dxa"/>
          </w:tcPr>
          <w:p w14:paraId="55873E35" w14:textId="77777777" w:rsidR="00205809" w:rsidRPr="001616B6" w:rsidRDefault="00205809" w:rsidP="006A5C7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Not married</w:t>
            </w:r>
          </w:p>
        </w:tc>
        <w:tc>
          <w:tcPr>
            <w:tcW w:w="2337" w:type="dxa"/>
          </w:tcPr>
          <w:p w14:paraId="406A5FB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385 (56.04%)</w:t>
            </w:r>
          </w:p>
        </w:tc>
        <w:tc>
          <w:tcPr>
            <w:tcW w:w="2338" w:type="dxa"/>
          </w:tcPr>
          <w:p w14:paraId="4BE65E2C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34 (51.51%)</w:t>
            </w:r>
          </w:p>
        </w:tc>
        <w:tc>
          <w:tcPr>
            <w:tcW w:w="2338" w:type="dxa"/>
            <w:vMerge/>
          </w:tcPr>
          <w:p w14:paraId="5FB7996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809" w:rsidRPr="001616B6" w14:paraId="3BB858DB" w14:textId="77777777" w:rsidTr="006A5C71">
        <w:tc>
          <w:tcPr>
            <w:tcW w:w="2337" w:type="dxa"/>
          </w:tcPr>
          <w:p w14:paraId="7945383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BMI (Mean, SD)</w:t>
            </w:r>
          </w:p>
        </w:tc>
        <w:tc>
          <w:tcPr>
            <w:tcW w:w="2337" w:type="dxa"/>
          </w:tcPr>
          <w:p w14:paraId="6F8B9EF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31.37 (8.35)</w:t>
            </w:r>
          </w:p>
        </w:tc>
        <w:tc>
          <w:tcPr>
            <w:tcW w:w="2338" w:type="dxa"/>
          </w:tcPr>
          <w:p w14:paraId="5A5ED1C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28.98 (7.28)</w:t>
            </w:r>
          </w:p>
        </w:tc>
        <w:tc>
          <w:tcPr>
            <w:tcW w:w="2338" w:type="dxa"/>
          </w:tcPr>
          <w:p w14:paraId="02A2D45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0.03</w:t>
            </w:r>
          </w:p>
        </w:tc>
      </w:tr>
      <w:tr w:rsidR="00205809" w:rsidRPr="001616B6" w14:paraId="7756C4D5" w14:textId="77777777" w:rsidTr="006A5C71">
        <w:tc>
          <w:tcPr>
            <w:tcW w:w="2337" w:type="dxa"/>
          </w:tcPr>
          <w:p w14:paraId="2A35A83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Tobacco use</w:t>
            </w:r>
          </w:p>
        </w:tc>
        <w:tc>
          <w:tcPr>
            <w:tcW w:w="2337" w:type="dxa"/>
          </w:tcPr>
          <w:p w14:paraId="6782607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159 (23.14%)</w:t>
            </w:r>
          </w:p>
        </w:tc>
        <w:tc>
          <w:tcPr>
            <w:tcW w:w="2338" w:type="dxa"/>
          </w:tcPr>
          <w:p w14:paraId="0FBB174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15 (22.73%)</w:t>
            </w:r>
          </w:p>
        </w:tc>
        <w:tc>
          <w:tcPr>
            <w:tcW w:w="2338" w:type="dxa"/>
          </w:tcPr>
          <w:p w14:paraId="1778260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0.9</w:t>
            </w:r>
          </w:p>
        </w:tc>
      </w:tr>
      <w:tr w:rsidR="00205809" w:rsidRPr="001616B6" w14:paraId="1CDCB00C" w14:textId="77777777" w:rsidTr="006A5C71">
        <w:tc>
          <w:tcPr>
            <w:tcW w:w="2337" w:type="dxa"/>
          </w:tcPr>
          <w:p w14:paraId="56CA22B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Alcohol use</w:t>
            </w:r>
          </w:p>
        </w:tc>
        <w:tc>
          <w:tcPr>
            <w:tcW w:w="2337" w:type="dxa"/>
          </w:tcPr>
          <w:p w14:paraId="23A3237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401 (58.37%)</w:t>
            </w:r>
          </w:p>
        </w:tc>
        <w:tc>
          <w:tcPr>
            <w:tcW w:w="2338" w:type="dxa"/>
          </w:tcPr>
          <w:p w14:paraId="4493992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42 (63.64%)</w:t>
            </w:r>
          </w:p>
        </w:tc>
        <w:tc>
          <w:tcPr>
            <w:tcW w:w="2338" w:type="dxa"/>
          </w:tcPr>
          <w:p w14:paraId="6D66D3E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0.4</w:t>
            </w:r>
          </w:p>
        </w:tc>
      </w:tr>
      <w:tr w:rsidR="00205809" w:rsidRPr="001616B6" w14:paraId="44268A11" w14:textId="77777777" w:rsidTr="006A5C71">
        <w:tc>
          <w:tcPr>
            <w:tcW w:w="2337" w:type="dxa"/>
          </w:tcPr>
          <w:p w14:paraId="595A6F6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Illicit drug use</w:t>
            </w:r>
          </w:p>
        </w:tc>
        <w:tc>
          <w:tcPr>
            <w:tcW w:w="2337" w:type="dxa"/>
          </w:tcPr>
          <w:p w14:paraId="7D6FF730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215 (31.30%)</w:t>
            </w:r>
          </w:p>
        </w:tc>
        <w:tc>
          <w:tcPr>
            <w:tcW w:w="2338" w:type="dxa"/>
          </w:tcPr>
          <w:p w14:paraId="4B6ADE8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9 (13.64%)</w:t>
            </w:r>
          </w:p>
        </w:tc>
        <w:tc>
          <w:tcPr>
            <w:tcW w:w="2338" w:type="dxa"/>
          </w:tcPr>
          <w:p w14:paraId="5DE8B9A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205809" w:rsidRPr="001616B6" w14:paraId="7A4DF577" w14:textId="77777777" w:rsidTr="006A5C71">
        <w:tc>
          <w:tcPr>
            <w:tcW w:w="2337" w:type="dxa"/>
          </w:tcPr>
          <w:p w14:paraId="158B7E9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Chronic pain conditions</w:t>
            </w:r>
          </w:p>
        </w:tc>
        <w:tc>
          <w:tcPr>
            <w:tcW w:w="2337" w:type="dxa"/>
          </w:tcPr>
          <w:p w14:paraId="2383A36C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349 (50.80%)</w:t>
            </w:r>
          </w:p>
        </w:tc>
        <w:tc>
          <w:tcPr>
            <w:tcW w:w="2338" w:type="dxa"/>
          </w:tcPr>
          <w:p w14:paraId="0C212DC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38 (57.58%)</w:t>
            </w:r>
          </w:p>
        </w:tc>
        <w:tc>
          <w:tcPr>
            <w:tcW w:w="2338" w:type="dxa"/>
          </w:tcPr>
          <w:p w14:paraId="6FE68A2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  <w:tr w:rsidR="00205809" w:rsidRPr="001616B6" w14:paraId="2EECA24D" w14:textId="77777777" w:rsidTr="006A5C71">
        <w:tc>
          <w:tcPr>
            <w:tcW w:w="2337" w:type="dxa"/>
          </w:tcPr>
          <w:p w14:paraId="1BCEE29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Anxiety</w:t>
            </w:r>
          </w:p>
        </w:tc>
        <w:tc>
          <w:tcPr>
            <w:tcW w:w="2337" w:type="dxa"/>
          </w:tcPr>
          <w:p w14:paraId="6AD6DD1E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331 (48.18%)</w:t>
            </w:r>
          </w:p>
        </w:tc>
        <w:tc>
          <w:tcPr>
            <w:tcW w:w="2338" w:type="dxa"/>
          </w:tcPr>
          <w:p w14:paraId="4FEDBF2F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35 (53.03%)</w:t>
            </w:r>
          </w:p>
        </w:tc>
        <w:tc>
          <w:tcPr>
            <w:tcW w:w="2338" w:type="dxa"/>
          </w:tcPr>
          <w:p w14:paraId="6ECC4E8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</w:tr>
      <w:tr w:rsidR="00205809" w:rsidRPr="001616B6" w14:paraId="1BEB1BA3" w14:textId="77777777" w:rsidTr="006A5C71">
        <w:tc>
          <w:tcPr>
            <w:tcW w:w="2337" w:type="dxa"/>
          </w:tcPr>
          <w:p w14:paraId="471B2BF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Prior pelvic surgery</w:t>
            </w:r>
          </w:p>
        </w:tc>
        <w:tc>
          <w:tcPr>
            <w:tcW w:w="2337" w:type="dxa"/>
          </w:tcPr>
          <w:p w14:paraId="7873050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200 (29.11%)</w:t>
            </w:r>
          </w:p>
        </w:tc>
        <w:tc>
          <w:tcPr>
            <w:tcW w:w="2338" w:type="dxa"/>
          </w:tcPr>
          <w:p w14:paraId="6F94333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18 (27.27%)</w:t>
            </w:r>
          </w:p>
        </w:tc>
        <w:tc>
          <w:tcPr>
            <w:tcW w:w="2338" w:type="dxa"/>
          </w:tcPr>
          <w:p w14:paraId="237D607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0.8</w:t>
            </w:r>
          </w:p>
        </w:tc>
      </w:tr>
      <w:tr w:rsidR="00205809" w:rsidRPr="001616B6" w14:paraId="5431ED27" w14:textId="77777777" w:rsidTr="006A5C71">
        <w:tc>
          <w:tcPr>
            <w:tcW w:w="2337" w:type="dxa"/>
          </w:tcPr>
          <w:p w14:paraId="25900499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Allergy to acetaminophen</w:t>
            </w:r>
          </w:p>
        </w:tc>
        <w:tc>
          <w:tcPr>
            <w:tcW w:w="2337" w:type="dxa"/>
          </w:tcPr>
          <w:p w14:paraId="210D26E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 (0.87%)</w:t>
            </w:r>
          </w:p>
        </w:tc>
        <w:tc>
          <w:tcPr>
            <w:tcW w:w="2338" w:type="dxa"/>
          </w:tcPr>
          <w:p w14:paraId="1099D35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 (1.52%)</w:t>
            </w:r>
          </w:p>
        </w:tc>
        <w:tc>
          <w:tcPr>
            <w:tcW w:w="2338" w:type="dxa"/>
          </w:tcPr>
          <w:p w14:paraId="784D9AA0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</w:tr>
      <w:tr w:rsidR="00205809" w:rsidRPr="001616B6" w14:paraId="0A9E5D22" w14:textId="77777777" w:rsidTr="006A5C71">
        <w:tc>
          <w:tcPr>
            <w:tcW w:w="2337" w:type="dxa"/>
          </w:tcPr>
          <w:p w14:paraId="1A63C2C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Allergy to NSAIDs</w:t>
            </w:r>
          </w:p>
        </w:tc>
        <w:tc>
          <w:tcPr>
            <w:tcW w:w="2337" w:type="dxa"/>
          </w:tcPr>
          <w:p w14:paraId="0033ABA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66 (9.61%)</w:t>
            </w:r>
          </w:p>
        </w:tc>
        <w:tc>
          <w:tcPr>
            <w:tcW w:w="2338" w:type="dxa"/>
          </w:tcPr>
          <w:p w14:paraId="594BEB7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3 (4.55%)</w:t>
            </w:r>
          </w:p>
        </w:tc>
        <w:tc>
          <w:tcPr>
            <w:tcW w:w="2338" w:type="dxa"/>
          </w:tcPr>
          <w:p w14:paraId="50954C56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0.2</w:t>
            </w:r>
          </w:p>
        </w:tc>
      </w:tr>
      <w:tr w:rsidR="00205809" w:rsidRPr="001616B6" w14:paraId="107E604A" w14:textId="77777777" w:rsidTr="006A5C71">
        <w:tc>
          <w:tcPr>
            <w:tcW w:w="2337" w:type="dxa"/>
          </w:tcPr>
          <w:p w14:paraId="78678550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Use of local anesthetic</w:t>
            </w:r>
          </w:p>
        </w:tc>
        <w:tc>
          <w:tcPr>
            <w:tcW w:w="2337" w:type="dxa"/>
          </w:tcPr>
          <w:p w14:paraId="3672557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628 (91.41%)</w:t>
            </w:r>
          </w:p>
        </w:tc>
        <w:tc>
          <w:tcPr>
            <w:tcW w:w="2338" w:type="dxa"/>
          </w:tcPr>
          <w:p w14:paraId="5B454C09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62 (93.94%)</w:t>
            </w:r>
          </w:p>
        </w:tc>
        <w:tc>
          <w:tcPr>
            <w:tcW w:w="2338" w:type="dxa"/>
          </w:tcPr>
          <w:p w14:paraId="0C82C9A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</w:tr>
      <w:tr w:rsidR="00205809" w:rsidRPr="001616B6" w14:paraId="7D8136B3" w14:textId="77777777" w:rsidTr="006A5C71">
        <w:tc>
          <w:tcPr>
            <w:tcW w:w="2337" w:type="dxa"/>
          </w:tcPr>
          <w:p w14:paraId="5B40A3D7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Concomitant procedures (e.g. lysis of adhesion, ovarian cystectomy, vaginal laceration repair, endometriosis resection, dilation and curettage)</w:t>
            </w:r>
          </w:p>
        </w:tc>
        <w:tc>
          <w:tcPr>
            <w:tcW w:w="2337" w:type="dxa"/>
          </w:tcPr>
          <w:p w14:paraId="59DA485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206 (30.03%)</w:t>
            </w:r>
          </w:p>
        </w:tc>
        <w:tc>
          <w:tcPr>
            <w:tcW w:w="2338" w:type="dxa"/>
          </w:tcPr>
          <w:p w14:paraId="26163E9F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23 (34.85%)</w:t>
            </w:r>
          </w:p>
        </w:tc>
        <w:tc>
          <w:tcPr>
            <w:tcW w:w="2338" w:type="dxa"/>
          </w:tcPr>
          <w:p w14:paraId="3E6D2DC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0.4</w:t>
            </w:r>
          </w:p>
        </w:tc>
      </w:tr>
      <w:tr w:rsidR="00205809" w:rsidRPr="001616B6" w14:paraId="0865F672" w14:textId="77777777" w:rsidTr="006A5C71">
        <w:tc>
          <w:tcPr>
            <w:tcW w:w="2337" w:type="dxa"/>
          </w:tcPr>
          <w:p w14:paraId="611C7F5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Specimen weight (grams) (Mean, SD)</w:t>
            </w:r>
          </w:p>
        </w:tc>
        <w:tc>
          <w:tcPr>
            <w:tcW w:w="2337" w:type="dxa"/>
          </w:tcPr>
          <w:p w14:paraId="1D4D1DDF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169.40 (17.18)</w:t>
            </w:r>
          </w:p>
        </w:tc>
        <w:tc>
          <w:tcPr>
            <w:tcW w:w="2338" w:type="dxa"/>
          </w:tcPr>
          <w:p w14:paraId="327FA68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205.34 (18.24)</w:t>
            </w:r>
          </w:p>
        </w:tc>
        <w:tc>
          <w:tcPr>
            <w:tcW w:w="2338" w:type="dxa"/>
          </w:tcPr>
          <w:p w14:paraId="6623D9C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</w:tr>
      <w:tr w:rsidR="00205809" w:rsidRPr="001616B6" w14:paraId="56CCB5A9" w14:textId="77777777" w:rsidTr="006A5C71">
        <w:tc>
          <w:tcPr>
            <w:tcW w:w="2337" w:type="dxa"/>
          </w:tcPr>
          <w:p w14:paraId="4AAC166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Estimated blood loss (cc) (Mean, SD)</w:t>
            </w:r>
          </w:p>
        </w:tc>
        <w:tc>
          <w:tcPr>
            <w:tcW w:w="2337" w:type="dxa"/>
          </w:tcPr>
          <w:p w14:paraId="46E466F4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69.29 (12.09)</w:t>
            </w:r>
          </w:p>
        </w:tc>
        <w:tc>
          <w:tcPr>
            <w:tcW w:w="2338" w:type="dxa"/>
          </w:tcPr>
          <w:p w14:paraId="434E69F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73.33 (11.22)</w:t>
            </w:r>
          </w:p>
        </w:tc>
        <w:tc>
          <w:tcPr>
            <w:tcW w:w="2338" w:type="dxa"/>
          </w:tcPr>
          <w:p w14:paraId="32433172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</w:tr>
      <w:tr w:rsidR="00205809" w:rsidRPr="001616B6" w14:paraId="252CF96A" w14:textId="77777777" w:rsidTr="006A5C71">
        <w:tc>
          <w:tcPr>
            <w:tcW w:w="2337" w:type="dxa"/>
          </w:tcPr>
          <w:p w14:paraId="0661E6A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Operative time (minutes) (Mean, SD)</w:t>
            </w:r>
          </w:p>
        </w:tc>
        <w:tc>
          <w:tcPr>
            <w:tcW w:w="2337" w:type="dxa"/>
          </w:tcPr>
          <w:p w14:paraId="74DAF287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138.86 (60.01)</w:t>
            </w:r>
          </w:p>
        </w:tc>
        <w:tc>
          <w:tcPr>
            <w:tcW w:w="2338" w:type="dxa"/>
          </w:tcPr>
          <w:p w14:paraId="0E971F0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144.62 (57.74)</w:t>
            </w:r>
          </w:p>
        </w:tc>
        <w:tc>
          <w:tcPr>
            <w:tcW w:w="2338" w:type="dxa"/>
          </w:tcPr>
          <w:p w14:paraId="568E1E4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  <w:tr w:rsidR="00205809" w:rsidRPr="001616B6" w14:paraId="113F9BF6" w14:textId="77777777" w:rsidTr="006A5C71">
        <w:tc>
          <w:tcPr>
            <w:tcW w:w="2337" w:type="dxa"/>
          </w:tcPr>
          <w:p w14:paraId="49692D00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Morphine equivalent dose at discharge (milligram) (Mean, SD)</w:t>
            </w:r>
          </w:p>
        </w:tc>
        <w:tc>
          <w:tcPr>
            <w:tcW w:w="2337" w:type="dxa"/>
          </w:tcPr>
          <w:p w14:paraId="62F03C81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139.62 (9.09)</w:t>
            </w:r>
          </w:p>
        </w:tc>
        <w:tc>
          <w:tcPr>
            <w:tcW w:w="2338" w:type="dxa"/>
          </w:tcPr>
          <w:p w14:paraId="354E0318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194.53 (5.14)</w:t>
            </w:r>
          </w:p>
        </w:tc>
        <w:tc>
          <w:tcPr>
            <w:tcW w:w="2338" w:type="dxa"/>
          </w:tcPr>
          <w:p w14:paraId="0CD98E95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0.08</w:t>
            </w:r>
          </w:p>
        </w:tc>
      </w:tr>
      <w:tr w:rsidR="00205809" w:rsidRPr="001616B6" w14:paraId="4E8EF18F" w14:textId="77777777" w:rsidTr="006A5C71">
        <w:tc>
          <w:tcPr>
            <w:tcW w:w="2337" w:type="dxa"/>
          </w:tcPr>
          <w:p w14:paraId="504ED7D3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lastRenderedPageBreak/>
              <w:t>Morphine equivalent dose at 6 months (milligram) (Mean, SD)</w:t>
            </w:r>
          </w:p>
        </w:tc>
        <w:tc>
          <w:tcPr>
            <w:tcW w:w="2337" w:type="dxa"/>
          </w:tcPr>
          <w:p w14:paraId="7BBAA0FA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127.89 (67.15)</w:t>
            </w:r>
          </w:p>
        </w:tc>
        <w:tc>
          <w:tcPr>
            <w:tcW w:w="2338" w:type="dxa"/>
          </w:tcPr>
          <w:p w14:paraId="41BE832B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511.33 (392.95)</w:t>
            </w:r>
          </w:p>
        </w:tc>
        <w:tc>
          <w:tcPr>
            <w:tcW w:w="2338" w:type="dxa"/>
          </w:tcPr>
          <w:p w14:paraId="44BAD51F" w14:textId="77777777" w:rsidR="00205809" w:rsidRPr="001616B6" w:rsidRDefault="00205809" w:rsidP="006A5C7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16B6">
              <w:rPr>
                <w:rFonts w:ascii="Arial" w:hAnsi="Arial" w:cs="Arial"/>
                <w:sz w:val="22"/>
                <w:szCs w:val="22"/>
              </w:rPr>
              <w:t>0.1</w:t>
            </w:r>
          </w:p>
        </w:tc>
      </w:tr>
    </w:tbl>
    <w:p w14:paraId="2EFDA6F8" w14:textId="77777777" w:rsidR="00BE0868" w:rsidRPr="00205809" w:rsidRDefault="00BE0868" w:rsidP="00205809"/>
    <w:sectPr w:rsidR="00BE0868" w:rsidRPr="00205809" w:rsidSect="00F05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09"/>
    <w:rsid w:val="00192BCE"/>
    <w:rsid w:val="00205809"/>
    <w:rsid w:val="002D7F02"/>
    <w:rsid w:val="0033506D"/>
    <w:rsid w:val="0036410C"/>
    <w:rsid w:val="00393F3F"/>
    <w:rsid w:val="00455361"/>
    <w:rsid w:val="004B1A31"/>
    <w:rsid w:val="004B30D6"/>
    <w:rsid w:val="00591FDF"/>
    <w:rsid w:val="005E2261"/>
    <w:rsid w:val="00607F8A"/>
    <w:rsid w:val="00764812"/>
    <w:rsid w:val="00772F72"/>
    <w:rsid w:val="0087544F"/>
    <w:rsid w:val="00A50930"/>
    <w:rsid w:val="00B810CC"/>
    <w:rsid w:val="00BE0868"/>
    <w:rsid w:val="00C152C2"/>
    <w:rsid w:val="00CC6D9B"/>
    <w:rsid w:val="00F05419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7273E"/>
  <w15:chartTrackingRefBased/>
  <w15:docId w15:val="{679C0A0B-04FA-7B44-9FA7-DB55CD1E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09"/>
    <w:rPr>
      <w:rFonts w:eastAsiaTheme="minorEastAsia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0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80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05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809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205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8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5809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1403</Characters>
  <Application>Microsoft Office Word</Application>
  <DocSecurity>0</DocSecurity>
  <Lines>100</Lines>
  <Paragraphs>80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Prakash, Jaya</dc:creator>
  <cp:keywords/>
  <dc:description/>
  <cp:lastModifiedBy>Prakash, Jaya</cp:lastModifiedBy>
  <cp:revision>1</cp:revision>
  <dcterms:created xsi:type="dcterms:W3CDTF">2025-04-03T13:08:00Z</dcterms:created>
  <dcterms:modified xsi:type="dcterms:W3CDTF">2025-04-03T13:09:00Z</dcterms:modified>
</cp:coreProperties>
</file>