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1830" w14:textId="77777777" w:rsidR="000E75CC" w:rsidRPr="009F42B3" w:rsidRDefault="000E75CC" w:rsidP="000E75CC">
      <w:pPr>
        <w:rPr>
          <w:rFonts w:ascii="Calibri" w:hAnsi="Calibri" w:cs="Calibri"/>
        </w:rPr>
      </w:pPr>
      <w:r w:rsidRPr="009F42B3">
        <w:rPr>
          <w:rFonts w:ascii="Calibri" w:hAnsi="Calibri" w:cs="Calibri"/>
        </w:rPr>
        <w:t>Table 1: Patient characteristics associated with uptake of advanced treatment for OAB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354"/>
        <w:gridCol w:w="3487"/>
        <w:gridCol w:w="2150"/>
        <w:gridCol w:w="2150"/>
        <w:gridCol w:w="1124"/>
      </w:tblGrid>
      <w:tr w:rsidR="000E75CC" w:rsidRPr="009F42B3" w14:paraId="1B5CD46D" w14:textId="77777777" w:rsidTr="002D284A">
        <w:tc>
          <w:tcPr>
            <w:tcW w:w="3841" w:type="dxa"/>
            <w:gridSpan w:val="2"/>
          </w:tcPr>
          <w:p w14:paraId="4FA0F793" w14:textId="77777777" w:rsidR="000E75CC" w:rsidRPr="009F42B3" w:rsidRDefault="000E75CC" w:rsidP="002D284A">
            <w:pPr>
              <w:rPr>
                <w:rFonts w:ascii="Calibri" w:hAnsi="Calibri" w:cs="Calibri"/>
              </w:rPr>
            </w:pPr>
          </w:p>
        </w:tc>
        <w:tc>
          <w:tcPr>
            <w:tcW w:w="2150" w:type="dxa"/>
          </w:tcPr>
          <w:p w14:paraId="6D46B245" w14:textId="77777777" w:rsidR="000E75CC" w:rsidRPr="009F42B3" w:rsidRDefault="000E75CC" w:rsidP="002D284A">
            <w:pPr>
              <w:rPr>
                <w:rFonts w:ascii="Calibri" w:hAnsi="Calibri" w:cs="Calibri"/>
                <w:b/>
                <w:bCs/>
              </w:rPr>
            </w:pPr>
            <w:r w:rsidRPr="009F42B3">
              <w:rPr>
                <w:rFonts w:ascii="Calibri" w:hAnsi="Calibri" w:cs="Calibri"/>
                <w:b/>
                <w:bCs/>
              </w:rPr>
              <w:t>No advanced treatment (n=317)</w:t>
            </w:r>
          </w:p>
        </w:tc>
        <w:tc>
          <w:tcPr>
            <w:tcW w:w="2150" w:type="dxa"/>
          </w:tcPr>
          <w:p w14:paraId="4C31E22C" w14:textId="77777777" w:rsidR="000E75CC" w:rsidRPr="009F42B3" w:rsidRDefault="000E75CC" w:rsidP="002D284A">
            <w:pPr>
              <w:rPr>
                <w:rFonts w:ascii="Calibri" w:hAnsi="Calibri" w:cs="Calibri"/>
                <w:b/>
                <w:bCs/>
              </w:rPr>
            </w:pPr>
            <w:r w:rsidRPr="009F42B3">
              <w:rPr>
                <w:rFonts w:ascii="Calibri" w:hAnsi="Calibri" w:cs="Calibri"/>
                <w:b/>
                <w:bCs/>
              </w:rPr>
              <w:t>Advanced treatment (n=81)</w:t>
            </w:r>
          </w:p>
        </w:tc>
        <w:tc>
          <w:tcPr>
            <w:tcW w:w="1124" w:type="dxa"/>
          </w:tcPr>
          <w:p w14:paraId="30BE9B69" w14:textId="77777777" w:rsidR="000E75CC" w:rsidRPr="009F42B3" w:rsidRDefault="000E75CC" w:rsidP="002D284A">
            <w:pPr>
              <w:rPr>
                <w:rFonts w:ascii="Calibri" w:hAnsi="Calibri" w:cs="Calibri"/>
                <w:b/>
                <w:bCs/>
              </w:rPr>
            </w:pPr>
            <w:r w:rsidRPr="193A00C5">
              <w:rPr>
                <w:rFonts w:ascii="Calibri" w:hAnsi="Calibri" w:cs="Calibri"/>
                <w:b/>
                <w:bCs/>
              </w:rPr>
              <w:t>p-value</w:t>
            </w:r>
          </w:p>
        </w:tc>
      </w:tr>
      <w:tr w:rsidR="000E75CC" w:rsidRPr="009F42B3" w14:paraId="09881FDA" w14:textId="77777777" w:rsidTr="002D284A">
        <w:tc>
          <w:tcPr>
            <w:tcW w:w="3841" w:type="dxa"/>
            <w:gridSpan w:val="2"/>
          </w:tcPr>
          <w:p w14:paraId="534E25CD" w14:textId="77777777" w:rsidR="000E75CC" w:rsidRPr="009F42B3" w:rsidRDefault="000E75CC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Age at first provider visit</w:t>
            </w:r>
          </w:p>
        </w:tc>
        <w:tc>
          <w:tcPr>
            <w:tcW w:w="2150" w:type="dxa"/>
          </w:tcPr>
          <w:p w14:paraId="780CF8E5" w14:textId="77777777" w:rsidR="000E75CC" w:rsidRPr="009F42B3" w:rsidRDefault="000E75CC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62.82 (15.05)</w:t>
            </w:r>
          </w:p>
        </w:tc>
        <w:tc>
          <w:tcPr>
            <w:tcW w:w="2150" w:type="dxa"/>
          </w:tcPr>
          <w:p w14:paraId="24B557B6" w14:textId="77777777" w:rsidR="000E75CC" w:rsidRPr="009F42B3" w:rsidRDefault="000E75CC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68.60 (12.09)</w:t>
            </w:r>
          </w:p>
        </w:tc>
        <w:tc>
          <w:tcPr>
            <w:tcW w:w="1124" w:type="dxa"/>
          </w:tcPr>
          <w:p w14:paraId="5BF2B7F5" w14:textId="77777777" w:rsidR="000E75CC" w:rsidRPr="009F42B3" w:rsidRDefault="000E75CC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0.001</w:t>
            </w:r>
          </w:p>
        </w:tc>
      </w:tr>
      <w:tr w:rsidR="000E75CC" w:rsidRPr="009F42B3" w14:paraId="007953FF" w14:textId="77777777" w:rsidTr="002D284A">
        <w:tc>
          <w:tcPr>
            <w:tcW w:w="3841" w:type="dxa"/>
            <w:gridSpan w:val="2"/>
          </w:tcPr>
          <w:p w14:paraId="463AAC9C" w14:textId="77777777" w:rsidR="000E75CC" w:rsidRPr="009F42B3" w:rsidRDefault="000E75CC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 xml:space="preserve">UDI-6 </w:t>
            </w:r>
            <w:proofErr w:type="gramStart"/>
            <w:r w:rsidRPr="009F42B3">
              <w:rPr>
                <w:rFonts w:ascii="Calibri" w:hAnsi="Calibri" w:cs="Calibri"/>
              </w:rPr>
              <w:t>score</w:t>
            </w:r>
            <w:proofErr w:type="gramEnd"/>
          </w:p>
        </w:tc>
        <w:tc>
          <w:tcPr>
            <w:tcW w:w="2150" w:type="dxa"/>
          </w:tcPr>
          <w:p w14:paraId="53FCC246" w14:textId="77777777" w:rsidR="000E75CC" w:rsidRPr="009F42B3" w:rsidRDefault="000E75CC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47.6 (22.0)</w:t>
            </w:r>
          </w:p>
        </w:tc>
        <w:tc>
          <w:tcPr>
            <w:tcW w:w="2150" w:type="dxa"/>
          </w:tcPr>
          <w:p w14:paraId="22B5DCF6" w14:textId="77777777" w:rsidR="000E75CC" w:rsidRPr="009F42B3" w:rsidRDefault="000E75CC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54.3 (20.2)</w:t>
            </w:r>
          </w:p>
        </w:tc>
        <w:tc>
          <w:tcPr>
            <w:tcW w:w="1124" w:type="dxa"/>
          </w:tcPr>
          <w:p w14:paraId="35EA8190" w14:textId="77777777" w:rsidR="000E75CC" w:rsidRPr="009F42B3" w:rsidRDefault="000E75CC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0.02</w:t>
            </w:r>
          </w:p>
        </w:tc>
      </w:tr>
      <w:tr w:rsidR="000E75CC" w:rsidRPr="009F42B3" w14:paraId="0670FA33" w14:textId="77777777" w:rsidTr="002D284A">
        <w:tc>
          <w:tcPr>
            <w:tcW w:w="354" w:type="dxa"/>
            <w:tcBorders>
              <w:right w:val="nil"/>
            </w:tcBorders>
          </w:tcPr>
          <w:p w14:paraId="49981994" w14:textId="77777777" w:rsidR="000E75CC" w:rsidRPr="009F42B3" w:rsidRDefault="000E75CC" w:rsidP="002D284A">
            <w:pPr>
              <w:rPr>
                <w:rFonts w:ascii="Calibri" w:hAnsi="Calibri" w:cs="Calibri"/>
              </w:rPr>
            </w:pPr>
          </w:p>
        </w:tc>
        <w:tc>
          <w:tcPr>
            <w:tcW w:w="3487" w:type="dxa"/>
            <w:tcBorders>
              <w:left w:val="nil"/>
            </w:tcBorders>
          </w:tcPr>
          <w:p w14:paraId="6B1A2898" w14:textId="77777777" w:rsidR="000E75CC" w:rsidRPr="009F42B3" w:rsidRDefault="000E75CC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UDI-6 Q16 (“d</w:t>
            </w:r>
            <w:r w:rsidRPr="009F42B3">
              <w:rPr>
                <w:rStyle w:val="normaltextrun"/>
                <w:rFonts w:ascii="Calibri" w:eastAsiaTheme="majorEastAsia" w:hAnsi="Calibri" w:cs="Calibri"/>
              </w:rPr>
              <w:t>o you usually experience urine leakage associated with a feeling of urgency, that is, a strong sensation of needing to go to the bathroom?”)</w:t>
            </w:r>
          </w:p>
        </w:tc>
        <w:tc>
          <w:tcPr>
            <w:tcW w:w="2150" w:type="dxa"/>
          </w:tcPr>
          <w:p w14:paraId="65942EC0" w14:textId="77777777" w:rsidR="000E75CC" w:rsidRPr="009F42B3" w:rsidRDefault="000E75CC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 xml:space="preserve">    2.8 (1.3)</w:t>
            </w:r>
          </w:p>
        </w:tc>
        <w:tc>
          <w:tcPr>
            <w:tcW w:w="2150" w:type="dxa"/>
          </w:tcPr>
          <w:p w14:paraId="00D26C5F" w14:textId="77777777" w:rsidR="000E75CC" w:rsidRPr="009F42B3" w:rsidRDefault="000E75CC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 xml:space="preserve">     3.6 (0.1)</w:t>
            </w:r>
          </w:p>
        </w:tc>
        <w:tc>
          <w:tcPr>
            <w:tcW w:w="1124" w:type="dxa"/>
          </w:tcPr>
          <w:p w14:paraId="23942C37" w14:textId="77777777" w:rsidR="000E75CC" w:rsidRPr="009F42B3" w:rsidRDefault="000E75CC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&lt;0.001</w:t>
            </w:r>
          </w:p>
        </w:tc>
      </w:tr>
      <w:tr w:rsidR="000E75CC" w:rsidRPr="009F42B3" w14:paraId="214C7C81" w14:textId="77777777" w:rsidTr="002D284A">
        <w:tc>
          <w:tcPr>
            <w:tcW w:w="3841" w:type="dxa"/>
            <w:gridSpan w:val="2"/>
          </w:tcPr>
          <w:p w14:paraId="373B28B1" w14:textId="77777777" w:rsidR="000E75CC" w:rsidRPr="009F42B3" w:rsidRDefault="000E75CC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POPDI-6</w:t>
            </w:r>
          </w:p>
        </w:tc>
        <w:tc>
          <w:tcPr>
            <w:tcW w:w="2150" w:type="dxa"/>
          </w:tcPr>
          <w:p w14:paraId="7394EC4C" w14:textId="77777777" w:rsidR="000E75CC" w:rsidRPr="009F42B3" w:rsidRDefault="000E75CC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30.7 (21.0)</w:t>
            </w:r>
          </w:p>
        </w:tc>
        <w:tc>
          <w:tcPr>
            <w:tcW w:w="2150" w:type="dxa"/>
          </w:tcPr>
          <w:p w14:paraId="333A079C" w14:textId="77777777" w:rsidR="000E75CC" w:rsidRPr="009F42B3" w:rsidRDefault="000E75CC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23.0 (20.7)</w:t>
            </w:r>
          </w:p>
        </w:tc>
        <w:tc>
          <w:tcPr>
            <w:tcW w:w="1124" w:type="dxa"/>
          </w:tcPr>
          <w:p w14:paraId="5442CA01" w14:textId="77777777" w:rsidR="000E75CC" w:rsidRPr="009F42B3" w:rsidRDefault="000E75CC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0.005</w:t>
            </w:r>
          </w:p>
        </w:tc>
      </w:tr>
      <w:tr w:rsidR="000E75CC" w:rsidRPr="009F42B3" w14:paraId="00BECB4F" w14:textId="77777777" w:rsidTr="002D284A">
        <w:tc>
          <w:tcPr>
            <w:tcW w:w="3841" w:type="dxa"/>
            <w:gridSpan w:val="2"/>
          </w:tcPr>
          <w:p w14:paraId="0E51292C" w14:textId="77777777" w:rsidR="000E75CC" w:rsidRPr="009F42B3" w:rsidRDefault="000E75CC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CRADI-8</w:t>
            </w:r>
          </w:p>
        </w:tc>
        <w:tc>
          <w:tcPr>
            <w:tcW w:w="2150" w:type="dxa"/>
          </w:tcPr>
          <w:p w14:paraId="5AA53B53" w14:textId="77777777" w:rsidR="000E75CC" w:rsidRPr="009F42B3" w:rsidRDefault="000E75CC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22.4 (18.2)</w:t>
            </w:r>
          </w:p>
        </w:tc>
        <w:tc>
          <w:tcPr>
            <w:tcW w:w="2150" w:type="dxa"/>
          </w:tcPr>
          <w:p w14:paraId="0FE1BDCA" w14:textId="77777777" w:rsidR="000E75CC" w:rsidRPr="009F42B3" w:rsidRDefault="000E75CC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29.9 (20.4)</w:t>
            </w:r>
          </w:p>
        </w:tc>
        <w:tc>
          <w:tcPr>
            <w:tcW w:w="1124" w:type="dxa"/>
          </w:tcPr>
          <w:p w14:paraId="623AB1AB" w14:textId="77777777" w:rsidR="000E75CC" w:rsidRPr="009F42B3" w:rsidRDefault="000E75CC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0.002</w:t>
            </w:r>
          </w:p>
        </w:tc>
      </w:tr>
      <w:tr w:rsidR="000E75CC" w:rsidRPr="009F42B3" w14:paraId="5FAE8353" w14:textId="77777777" w:rsidTr="002D284A">
        <w:tc>
          <w:tcPr>
            <w:tcW w:w="3841" w:type="dxa"/>
            <w:gridSpan w:val="2"/>
          </w:tcPr>
          <w:p w14:paraId="328A558A" w14:textId="77777777" w:rsidR="000E75CC" w:rsidRPr="009F42B3" w:rsidRDefault="000E75CC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Total score</w:t>
            </w:r>
          </w:p>
        </w:tc>
        <w:tc>
          <w:tcPr>
            <w:tcW w:w="2150" w:type="dxa"/>
          </w:tcPr>
          <w:p w14:paraId="00005FB0" w14:textId="77777777" w:rsidR="000E75CC" w:rsidRPr="009F42B3" w:rsidRDefault="000E75CC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101.1 (44.9)</w:t>
            </w:r>
          </w:p>
        </w:tc>
        <w:tc>
          <w:tcPr>
            <w:tcW w:w="2150" w:type="dxa"/>
          </w:tcPr>
          <w:p w14:paraId="296385AB" w14:textId="77777777" w:rsidR="000E75CC" w:rsidRPr="009F42B3" w:rsidRDefault="000E75CC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107.2 (48.5)</w:t>
            </w:r>
          </w:p>
        </w:tc>
        <w:tc>
          <w:tcPr>
            <w:tcW w:w="1124" w:type="dxa"/>
          </w:tcPr>
          <w:p w14:paraId="6A0BBF15" w14:textId="77777777" w:rsidR="000E75CC" w:rsidRPr="009F42B3" w:rsidRDefault="000E75CC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0.303</w:t>
            </w:r>
          </w:p>
        </w:tc>
      </w:tr>
    </w:tbl>
    <w:p w14:paraId="44F0DE85" w14:textId="77777777" w:rsidR="000E75CC" w:rsidRDefault="000E75CC" w:rsidP="000E75CC">
      <w:pPr>
        <w:spacing w:line="240" w:lineRule="auto"/>
        <w:rPr>
          <w:rFonts w:ascii="Calibri" w:hAnsi="Calibri" w:cs="Calibri"/>
        </w:rPr>
      </w:pPr>
    </w:p>
    <w:p w14:paraId="66D1D748" w14:textId="77777777" w:rsidR="009D35AA" w:rsidRDefault="009D35AA"/>
    <w:sectPr w:rsidR="009D3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CC"/>
    <w:rsid w:val="000E0B33"/>
    <w:rsid w:val="000E23C8"/>
    <w:rsid w:val="000E75CC"/>
    <w:rsid w:val="00151D7A"/>
    <w:rsid w:val="00172475"/>
    <w:rsid w:val="001A2116"/>
    <w:rsid w:val="001D316C"/>
    <w:rsid w:val="002642ED"/>
    <w:rsid w:val="0028302B"/>
    <w:rsid w:val="00294242"/>
    <w:rsid w:val="002F037A"/>
    <w:rsid w:val="002F6DA1"/>
    <w:rsid w:val="003323BA"/>
    <w:rsid w:val="003D19D1"/>
    <w:rsid w:val="0040416B"/>
    <w:rsid w:val="0042175D"/>
    <w:rsid w:val="004557C4"/>
    <w:rsid w:val="00536EAE"/>
    <w:rsid w:val="00604ECF"/>
    <w:rsid w:val="006125E8"/>
    <w:rsid w:val="006D3DD3"/>
    <w:rsid w:val="006D4D84"/>
    <w:rsid w:val="006E208B"/>
    <w:rsid w:val="00745534"/>
    <w:rsid w:val="00816507"/>
    <w:rsid w:val="00832C12"/>
    <w:rsid w:val="008E16CB"/>
    <w:rsid w:val="008E4D35"/>
    <w:rsid w:val="00941D9F"/>
    <w:rsid w:val="00960D79"/>
    <w:rsid w:val="009D35AA"/>
    <w:rsid w:val="009F5C58"/>
    <w:rsid w:val="00A51A87"/>
    <w:rsid w:val="00A827EB"/>
    <w:rsid w:val="00A82D7A"/>
    <w:rsid w:val="00AD5B69"/>
    <w:rsid w:val="00AE0538"/>
    <w:rsid w:val="00AE2704"/>
    <w:rsid w:val="00B44978"/>
    <w:rsid w:val="00B62A7B"/>
    <w:rsid w:val="00B71030"/>
    <w:rsid w:val="00C51AAA"/>
    <w:rsid w:val="00CB4436"/>
    <w:rsid w:val="00CB5ECA"/>
    <w:rsid w:val="00CE239B"/>
    <w:rsid w:val="00CE575F"/>
    <w:rsid w:val="00D92EE2"/>
    <w:rsid w:val="00DA34C1"/>
    <w:rsid w:val="00DC18A9"/>
    <w:rsid w:val="00DD056E"/>
    <w:rsid w:val="00E0554A"/>
    <w:rsid w:val="00E61B14"/>
    <w:rsid w:val="00F145F7"/>
    <w:rsid w:val="00F20C07"/>
    <w:rsid w:val="00F23954"/>
    <w:rsid w:val="00F314EB"/>
    <w:rsid w:val="00F33028"/>
    <w:rsid w:val="00F863DF"/>
    <w:rsid w:val="00FA6614"/>
    <w:rsid w:val="00FA72C8"/>
    <w:rsid w:val="00FE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D53B86"/>
  <w15:chartTrackingRefBased/>
  <w15:docId w15:val="{DB1DBA94-EE09-9D43-9C08-CC78E166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5CC"/>
  </w:style>
  <w:style w:type="paragraph" w:styleId="Heading1">
    <w:name w:val="heading 1"/>
    <w:basedOn w:val="Normal"/>
    <w:next w:val="Normal"/>
    <w:link w:val="Heading1Char"/>
    <w:uiPriority w:val="9"/>
    <w:qFormat/>
    <w:rsid w:val="000E7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5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5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5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5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5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5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5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5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5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5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5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7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E7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Noelle Matovina</dc:creator>
  <cp:keywords/>
  <dc:description/>
  <cp:lastModifiedBy>Chloe Noelle Matovina</cp:lastModifiedBy>
  <cp:revision>1</cp:revision>
  <dcterms:created xsi:type="dcterms:W3CDTF">2025-04-03T01:46:00Z</dcterms:created>
  <dcterms:modified xsi:type="dcterms:W3CDTF">2025-04-03T01:46:00Z</dcterms:modified>
</cp:coreProperties>
</file>