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5" w:type="dxa"/>
        <w:tblLook w:val="04A0" w:firstRow="1" w:lastRow="0" w:firstColumn="1" w:lastColumn="0" w:noHBand="0" w:noVBand="1"/>
      </w:tblPr>
      <w:tblGrid>
        <w:gridCol w:w="2065"/>
        <w:gridCol w:w="2790"/>
        <w:gridCol w:w="9540"/>
      </w:tblGrid>
      <w:tr w:rsidR="009069C9" w:rsidRPr="005D4B47" w14:paraId="030DA471" w14:textId="77777777" w:rsidTr="009069C9">
        <w:trPr>
          <w:trHeight w:val="601"/>
        </w:trPr>
        <w:tc>
          <w:tcPr>
            <w:tcW w:w="2065" w:type="dxa"/>
            <w:hideMark/>
          </w:tcPr>
          <w:p w14:paraId="15B6A434" w14:textId="77777777" w:rsidR="009069C9" w:rsidRPr="005D4B47" w:rsidRDefault="009069C9" w:rsidP="007440A2">
            <w:pPr>
              <w:rPr>
                <w:rFonts w:ascii="Arial" w:hAnsi="Arial" w:cs="Arial"/>
                <w:sz w:val="20"/>
                <w:szCs w:val="20"/>
              </w:rPr>
            </w:pPr>
            <w:r w:rsidRPr="005D4B47">
              <w:rPr>
                <w:rFonts w:ascii="Arial" w:hAnsi="Arial" w:cs="Arial"/>
                <w:b/>
                <w:bCs/>
                <w:sz w:val="20"/>
                <w:szCs w:val="20"/>
              </w:rPr>
              <w:t>Theme</w:t>
            </w:r>
          </w:p>
        </w:tc>
        <w:tc>
          <w:tcPr>
            <w:tcW w:w="2790" w:type="dxa"/>
            <w:hideMark/>
          </w:tcPr>
          <w:p w14:paraId="1AC6245A" w14:textId="77777777" w:rsidR="009069C9" w:rsidRPr="005D4B47" w:rsidRDefault="009069C9" w:rsidP="007440A2">
            <w:pPr>
              <w:rPr>
                <w:rFonts w:ascii="Arial" w:hAnsi="Arial" w:cs="Arial"/>
                <w:sz w:val="20"/>
                <w:szCs w:val="20"/>
              </w:rPr>
            </w:pPr>
            <w:r w:rsidRPr="005D4B47">
              <w:rPr>
                <w:rFonts w:ascii="Arial" w:hAnsi="Arial" w:cs="Arial"/>
                <w:b/>
                <w:bCs/>
                <w:sz w:val="20"/>
                <w:szCs w:val="20"/>
              </w:rPr>
              <w:t>Description</w:t>
            </w:r>
          </w:p>
        </w:tc>
        <w:tc>
          <w:tcPr>
            <w:tcW w:w="9540" w:type="dxa"/>
            <w:hideMark/>
          </w:tcPr>
          <w:p w14:paraId="3E6D52C8" w14:textId="77777777" w:rsidR="009069C9" w:rsidRPr="005D4B47" w:rsidRDefault="009069C9" w:rsidP="007440A2">
            <w:pPr>
              <w:rPr>
                <w:rFonts w:ascii="Arial" w:hAnsi="Arial" w:cs="Arial"/>
                <w:sz w:val="20"/>
                <w:szCs w:val="20"/>
              </w:rPr>
            </w:pPr>
            <w:r w:rsidRPr="005D4B47">
              <w:rPr>
                <w:rFonts w:ascii="Arial" w:hAnsi="Arial" w:cs="Arial"/>
                <w:b/>
                <w:bCs/>
                <w:sz w:val="20"/>
                <w:szCs w:val="20"/>
              </w:rPr>
              <w:t>Representative Quotations</w:t>
            </w:r>
          </w:p>
        </w:tc>
      </w:tr>
      <w:tr w:rsidR="009069C9" w:rsidRPr="005D4B47" w14:paraId="74653F44" w14:textId="77777777" w:rsidTr="009069C9">
        <w:trPr>
          <w:trHeight w:val="601"/>
        </w:trPr>
        <w:tc>
          <w:tcPr>
            <w:tcW w:w="2065" w:type="dxa"/>
          </w:tcPr>
          <w:p w14:paraId="3D6A381A" w14:textId="77777777" w:rsidR="009069C9" w:rsidRPr="005D4B47" w:rsidRDefault="009069C9" w:rsidP="007440A2">
            <w:pPr>
              <w:rPr>
                <w:rFonts w:ascii="Arial" w:hAnsi="Arial" w:cs="Arial"/>
                <w:b/>
                <w:bCs/>
                <w:sz w:val="20"/>
                <w:szCs w:val="20"/>
              </w:rPr>
            </w:pPr>
            <w:r w:rsidRPr="005D4B47">
              <w:rPr>
                <w:rFonts w:ascii="Arial" w:hAnsi="Arial" w:cs="Arial"/>
                <w:sz w:val="20"/>
                <w:szCs w:val="20"/>
              </w:rPr>
              <w:t>Frustration with the burden of UTI symptoms</w:t>
            </w:r>
          </w:p>
        </w:tc>
        <w:tc>
          <w:tcPr>
            <w:tcW w:w="2790" w:type="dxa"/>
          </w:tcPr>
          <w:p w14:paraId="2EF70801" w14:textId="77777777" w:rsidR="009069C9" w:rsidRPr="005D4B47" w:rsidRDefault="009069C9" w:rsidP="007440A2">
            <w:pPr>
              <w:rPr>
                <w:rFonts w:ascii="Arial" w:hAnsi="Arial" w:cs="Arial"/>
                <w:sz w:val="20"/>
                <w:szCs w:val="20"/>
              </w:rPr>
            </w:pPr>
            <w:r w:rsidRPr="005D4B47">
              <w:rPr>
                <w:rFonts w:ascii="Arial" w:hAnsi="Arial" w:cs="Arial"/>
                <w:sz w:val="20"/>
                <w:szCs w:val="20"/>
              </w:rPr>
              <w:t>Participants note frustrations with UTI symptoms and management</w:t>
            </w:r>
          </w:p>
        </w:tc>
        <w:tc>
          <w:tcPr>
            <w:tcW w:w="9540" w:type="dxa"/>
          </w:tcPr>
          <w:p w14:paraId="55FACE93" w14:textId="77777777" w:rsidR="009069C9" w:rsidRPr="005D4B47" w:rsidRDefault="009069C9" w:rsidP="007440A2">
            <w:pPr>
              <w:rPr>
                <w:rFonts w:ascii="Arial" w:hAnsi="Arial" w:cs="Arial"/>
                <w:sz w:val="20"/>
                <w:szCs w:val="20"/>
              </w:rPr>
            </w:pPr>
            <w:r w:rsidRPr="005D4B47">
              <w:rPr>
                <w:rFonts w:ascii="Arial" w:hAnsi="Arial" w:cs="Arial"/>
                <w:sz w:val="20"/>
                <w:szCs w:val="20"/>
              </w:rPr>
              <w:t>He did for years ask me, oh, go in and give a urine sample, and all this kind of stuff. That really is a cotton-</w:t>
            </w:r>
            <w:proofErr w:type="spellStart"/>
            <w:r w:rsidRPr="005D4B47">
              <w:rPr>
                <w:rFonts w:ascii="Arial" w:hAnsi="Arial" w:cs="Arial"/>
                <w:sz w:val="20"/>
                <w:szCs w:val="20"/>
              </w:rPr>
              <w:t>pickin</w:t>
            </w:r>
            <w:proofErr w:type="spellEnd"/>
            <w:r w:rsidRPr="005D4B47">
              <w:rPr>
                <w:rFonts w:ascii="Arial" w:hAnsi="Arial" w:cs="Arial"/>
                <w:sz w:val="20"/>
                <w:szCs w:val="20"/>
              </w:rPr>
              <w:t>' pain, because then you're making an extra trip and extra money, copay or whatever, and it may or may not show anything. Now, I don't know why that is, but I do know that if I don't pay attention to it, pretty soon I have full blown UTI and it's no fun at all.</w:t>
            </w:r>
          </w:p>
          <w:p w14:paraId="11D3D0CC" w14:textId="77777777" w:rsidR="009069C9" w:rsidRPr="005D4B47" w:rsidRDefault="009069C9" w:rsidP="007440A2">
            <w:pPr>
              <w:rPr>
                <w:rFonts w:ascii="Arial" w:hAnsi="Arial" w:cs="Arial"/>
                <w:sz w:val="20"/>
                <w:szCs w:val="20"/>
              </w:rPr>
            </w:pPr>
          </w:p>
          <w:p w14:paraId="05FDCB19" w14:textId="77777777" w:rsidR="009069C9" w:rsidRPr="005D4B47" w:rsidRDefault="009069C9" w:rsidP="007440A2">
            <w:pPr>
              <w:rPr>
                <w:rFonts w:ascii="Arial" w:hAnsi="Arial" w:cs="Arial"/>
                <w:b/>
                <w:bCs/>
                <w:sz w:val="20"/>
                <w:szCs w:val="20"/>
              </w:rPr>
            </w:pPr>
            <w:r w:rsidRPr="005D4B47">
              <w:rPr>
                <w:rFonts w:ascii="Arial" w:hAnsi="Arial" w:cs="Arial"/>
                <w:sz w:val="20"/>
                <w:szCs w:val="20"/>
              </w:rPr>
              <w:t xml:space="preserve">My opinion and the thing that I liked the most about it is not having to wait for the antibiotic. I mean, I've had them for years but not bad like I do now. I know when I have a UTI. There's been times I've had to wait for a week for an antibiotic and I take the Azo and stuff but that doesn't cure it. </w:t>
            </w:r>
          </w:p>
        </w:tc>
      </w:tr>
      <w:tr w:rsidR="009069C9" w:rsidRPr="005D4B47" w14:paraId="66BC6660" w14:textId="77777777" w:rsidTr="009069C9">
        <w:trPr>
          <w:trHeight w:val="1253"/>
        </w:trPr>
        <w:tc>
          <w:tcPr>
            <w:tcW w:w="2065" w:type="dxa"/>
            <w:hideMark/>
          </w:tcPr>
          <w:p w14:paraId="6B3914F4" w14:textId="77777777" w:rsidR="009069C9" w:rsidRPr="005D4B47" w:rsidRDefault="009069C9" w:rsidP="007440A2">
            <w:pPr>
              <w:rPr>
                <w:rFonts w:ascii="Arial" w:hAnsi="Arial" w:cs="Arial"/>
                <w:sz w:val="20"/>
                <w:szCs w:val="20"/>
              </w:rPr>
            </w:pPr>
            <w:r w:rsidRPr="005D4B47">
              <w:rPr>
                <w:rFonts w:ascii="Arial" w:hAnsi="Arial" w:cs="Arial"/>
                <w:sz w:val="20"/>
                <w:szCs w:val="20"/>
              </w:rPr>
              <w:t>Positive interactions with PCPs for UTI symptoms</w:t>
            </w:r>
          </w:p>
        </w:tc>
        <w:tc>
          <w:tcPr>
            <w:tcW w:w="2790" w:type="dxa"/>
          </w:tcPr>
          <w:p w14:paraId="07E5BB39" w14:textId="77777777" w:rsidR="009069C9" w:rsidRPr="005D4B47" w:rsidRDefault="009069C9" w:rsidP="007440A2">
            <w:pPr>
              <w:rPr>
                <w:rFonts w:ascii="Arial" w:hAnsi="Arial" w:cs="Arial"/>
                <w:sz w:val="20"/>
                <w:szCs w:val="20"/>
              </w:rPr>
            </w:pPr>
            <w:r w:rsidRPr="005D4B47">
              <w:rPr>
                <w:rFonts w:ascii="Arial" w:hAnsi="Arial" w:cs="Arial"/>
                <w:sz w:val="20"/>
                <w:szCs w:val="20"/>
              </w:rPr>
              <w:t>Most participants reported positive experiences with PCPs when managing UTIs mostly due to easy access to treatment but not related to discussion of preventative measures</w:t>
            </w:r>
          </w:p>
        </w:tc>
        <w:tc>
          <w:tcPr>
            <w:tcW w:w="9540" w:type="dxa"/>
          </w:tcPr>
          <w:p w14:paraId="6A858BBB" w14:textId="77777777" w:rsidR="009069C9" w:rsidRPr="005D4B47" w:rsidRDefault="009069C9" w:rsidP="007440A2">
            <w:pPr>
              <w:rPr>
                <w:rFonts w:ascii="Arial" w:hAnsi="Arial" w:cs="Arial"/>
                <w:sz w:val="20"/>
                <w:szCs w:val="20"/>
              </w:rPr>
            </w:pPr>
            <w:r w:rsidRPr="005D4B47">
              <w:rPr>
                <w:rFonts w:ascii="Arial" w:hAnsi="Arial" w:cs="Arial"/>
                <w:sz w:val="20"/>
                <w:szCs w:val="20"/>
              </w:rPr>
              <w:t>She shares all the information with us. She's very easy to get a hold of.</w:t>
            </w:r>
          </w:p>
          <w:p w14:paraId="204E685E" w14:textId="77777777" w:rsidR="009069C9" w:rsidRPr="005D4B47" w:rsidRDefault="009069C9" w:rsidP="007440A2">
            <w:pPr>
              <w:rPr>
                <w:rFonts w:ascii="Arial" w:hAnsi="Arial" w:cs="Arial"/>
                <w:sz w:val="20"/>
                <w:szCs w:val="20"/>
              </w:rPr>
            </w:pPr>
          </w:p>
          <w:p w14:paraId="7B06930B" w14:textId="77777777" w:rsidR="009069C9" w:rsidRPr="005D4B47" w:rsidRDefault="009069C9" w:rsidP="007440A2">
            <w:pPr>
              <w:rPr>
                <w:rFonts w:ascii="Arial" w:hAnsi="Arial" w:cs="Arial"/>
                <w:sz w:val="20"/>
                <w:szCs w:val="20"/>
              </w:rPr>
            </w:pPr>
            <w:r w:rsidRPr="005D4B47">
              <w:rPr>
                <w:rFonts w:ascii="Arial" w:hAnsi="Arial" w:cs="Arial"/>
                <w:sz w:val="20"/>
                <w:szCs w:val="20"/>
              </w:rPr>
              <w:t>I simply call their office, tell ’</w:t>
            </w:r>
            <w:proofErr w:type="spellStart"/>
            <w:r w:rsidRPr="005D4B47">
              <w:rPr>
                <w:rFonts w:ascii="Arial" w:hAnsi="Arial" w:cs="Arial"/>
                <w:sz w:val="20"/>
                <w:szCs w:val="20"/>
              </w:rPr>
              <w:t>em</w:t>
            </w:r>
            <w:proofErr w:type="spellEnd"/>
            <w:r w:rsidRPr="005D4B47">
              <w:rPr>
                <w:rFonts w:ascii="Arial" w:hAnsi="Arial" w:cs="Arial"/>
                <w:sz w:val="20"/>
                <w:szCs w:val="20"/>
              </w:rPr>
              <w:t xml:space="preserve"> what’s going on. He immediately orders the lab work. I just go right to the lab and have the urinalysis done.</w:t>
            </w:r>
          </w:p>
          <w:p w14:paraId="46441657" w14:textId="77777777" w:rsidR="009069C9" w:rsidRPr="005D4B47" w:rsidRDefault="009069C9" w:rsidP="007440A2">
            <w:pPr>
              <w:rPr>
                <w:rFonts w:ascii="Arial" w:hAnsi="Arial" w:cs="Arial"/>
                <w:sz w:val="20"/>
                <w:szCs w:val="20"/>
              </w:rPr>
            </w:pPr>
          </w:p>
          <w:p w14:paraId="249FE773" w14:textId="77777777" w:rsidR="009069C9" w:rsidRPr="005D4B47" w:rsidRDefault="009069C9" w:rsidP="007440A2">
            <w:pPr>
              <w:rPr>
                <w:rFonts w:ascii="Arial" w:hAnsi="Arial" w:cs="Arial"/>
                <w:sz w:val="20"/>
                <w:szCs w:val="20"/>
              </w:rPr>
            </w:pPr>
            <w:r w:rsidRPr="005D4B47">
              <w:rPr>
                <w:rFonts w:ascii="Arial" w:hAnsi="Arial" w:cs="Arial"/>
                <w:sz w:val="20"/>
                <w:szCs w:val="20"/>
              </w:rPr>
              <w:t xml:space="preserve">I have no problem with my PCP, primarily because he's been my PCP for about 30 years. He is aware that I am aware of my body…I know how I feel when I'm getting a UTI. I know how it burns. I know that my urine may or may not be cloudy. He may or may not ask for a urine sample, okay? He trusts me. </w:t>
            </w:r>
          </w:p>
          <w:p w14:paraId="257EF83A" w14:textId="77777777" w:rsidR="009069C9" w:rsidRPr="005D4B47" w:rsidRDefault="009069C9" w:rsidP="007440A2">
            <w:pPr>
              <w:rPr>
                <w:rFonts w:ascii="Arial" w:hAnsi="Arial" w:cs="Arial"/>
                <w:sz w:val="20"/>
                <w:szCs w:val="20"/>
              </w:rPr>
            </w:pPr>
          </w:p>
          <w:p w14:paraId="13058D8F" w14:textId="77777777" w:rsidR="009069C9" w:rsidRPr="005D4B47" w:rsidRDefault="009069C9" w:rsidP="007440A2">
            <w:pPr>
              <w:rPr>
                <w:rFonts w:ascii="Arial" w:hAnsi="Arial" w:cs="Arial"/>
                <w:sz w:val="20"/>
                <w:szCs w:val="20"/>
              </w:rPr>
            </w:pPr>
            <w:r w:rsidRPr="005D4B47">
              <w:rPr>
                <w:rFonts w:ascii="Arial" w:hAnsi="Arial" w:cs="Arial"/>
                <w:sz w:val="20"/>
                <w:szCs w:val="20"/>
              </w:rPr>
              <w:t xml:space="preserve">If I start to feel like I'm getting a urinary tract infection, and I call my doctor for a prescription, okay, he and I have this understanding. He knows I know, and therefore he grants me the prescription, and I go get it. </w:t>
            </w:r>
          </w:p>
          <w:p w14:paraId="57145B2C" w14:textId="77777777" w:rsidR="009069C9" w:rsidRPr="005D4B47" w:rsidRDefault="009069C9" w:rsidP="007440A2">
            <w:pPr>
              <w:rPr>
                <w:rFonts w:ascii="Arial" w:hAnsi="Arial" w:cs="Arial"/>
                <w:sz w:val="20"/>
                <w:szCs w:val="20"/>
              </w:rPr>
            </w:pPr>
          </w:p>
          <w:p w14:paraId="42FA97FA" w14:textId="77777777" w:rsidR="009069C9" w:rsidRPr="005D4B47" w:rsidRDefault="009069C9" w:rsidP="007440A2">
            <w:pPr>
              <w:rPr>
                <w:rFonts w:ascii="Arial" w:hAnsi="Arial" w:cs="Arial"/>
                <w:sz w:val="20"/>
                <w:szCs w:val="20"/>
              </w:rPr>
            </w:pPr>
            <w:r w:rsidRPr="005D4B47">
              <w:rPr>
                <w:rFonts w:ascii="Arial" w:hAnsi="Arial" w:cs="Arial"/>
                <w:sz w:val="20"/>
                <w:szCs w:val="20"/>
              </w:rPr>
              <w:t>I've never had a problem with dealing with my PCP and getting what I needed that worked.</w:t>
            </w:r>
          </w:p>
          <w:p w14:paraId="22A5285D" w14:textId="77777777" w:rsidR="009069C9" w:rsidRPr="005D4B47" w:rsidRDefault="009069C9" w:rsidP="007440A2">
            <w:pPr>
              <w:rPr>
                <w:rFonts w:ascii="Arial" w:hAnsi="Arial" w:cs="Arial"/>
                <w:sz w:val="20"/>
                <w:szCs w:val="20"/>
              </w:rPr>
            </w:pPr>
          </w:p>
          <w:p w14:paraId="350A49C2" w14:textId="77777777" w:rsidR="009069C9" w:rsidRPr="005D4B47" w:rsidRDefault="009069C9" w:rsidP="007440A2">
            <w:pPr>
              <w:rPr>
                <w:rFonts w:ascii="Arial" w:hAnsi="Arial" w:cs="Arial"/>
                <w:sz w:val="20"/>
                <w:szCs w:val="20"/>
              </w:rPr>
            </w:pPr>
            <w:r w:rsidRPr="005D4B47">
              <w:rPr>
                <w:rFonts w:ascii="Arial" w:hAnsi="Arial" w:cs="Arial"/>
                <w:sz w:val="20"/>
                <w:szCs w:val="20"/>
              </w:rPr>
              <w:t>Okay. Because the way you've said it like you'd be getting in touch with my primary doctor, and I know he's kind of fussy. He doesn't like us going to other doctors and things.</w:t>
            </w:r>
          </w:p>
        </w:tc>
      </w:tr>
      <w:tr w:rsidR="009069C9" w:rsidRPr="005D4B47" w14:paraId="2E7B7B39" w14:textId="77777777" w:rsidTr="009069C9">
        <w:trPr>
          <w:trHeight w:val="1754"/>
        </w:trPr>
        <w:tc>
          <w:tcPr>
            <w:tcW w:w="2065" w:type="dxa"/>
            <w:hideMark/>
          </w:tcPr>
          <w:p w14:paraId="64B054FA" w14:textId="77777777" w:rsidR="009069C9" w:rsidRPr="005D4B47" w:rsidRDefault="009069C9" w:rsidP="007440A2">
            <w:pPr>
              <w:rPr>
                <w:rFonts w:ascii="Arial" w:hAnsi="Arial" w:cs="Arial"/>
                <w:sz w:val="20"/>
                <w:szCs w:val="20"/>
              </w:rPr>
            </w:pPr>
            <w:r w:rsidRPr="005D4B47">
              <w:rPr>
                <w:rFonts w:ascii="Arial" w:hAnsi="Arial" w:cs="Arial"/>
                <w:sz w:val="20"/>
                <w:szCs w:val="20"/>
              </w:rPr>
              <w:t>Variability in referral experiences and barriers to specialist care</w:t>
            </w:r>
          </w:p>
        </w:tc>
        <w:tc>
          <w:tcPr>
            <w:tcW w:w="2790" w:type="dxa"/>
            <w:hideMark/>
          </w:tcPr>
          <w:p w14:paraId="5BB8EE6F" w14:textId="77777777" w:rsidR="009069C9" w:rsidRPr="005D4B47" w:rsidRDefault="009069C9" w:rsidP="007440A2">
            <w:pPr>
              <w:rPr>
                <w:rFonts w:ascii="Arial" w:hAnsi="Arial" w:cs="Arial"/>
                <w:sz w:val="20"/>
                <w:szCs w:val="20"/>
              </w:rPr>
            </w:pPr>
            <w:r w:rsidRPr="005D4B47">
              <w:rPr>
                <w:rFonts w:ascii="Arial" w:hAnsi="Arial" w:cs="Arial"/>
                <w:sz w:val="20"/>
                <w:szCs w:val="20"/>
              </w:rPr>
              <w:t xml:space="preserve">Participants noted lack of referral for symptoms and general trust in subspecialists. Cost, travel and </w:t>
            </w:r>
          </w:p>
        </w:tc>
        <w:tc>
          <w:tcPr>
            <w:tcW w:w="9540" w:type="dxa"/>
            <w:hideMark/>
          </w:tcPr>
          <w:p w14:paraId="609FFC94" w14:textId="77777777" w:rsidR="009069C9" w:rsidRPr="005D4B47" w:rsidRDefault="009069C9" w:rsidP="007440A2">
            <w:pPr>
              <w:rPr>
                <w:rFonts w:ascii="Arial" w:hAnsi="Arial" w:cs="Arial"/>
                <w:sz w:val="20"/>
                <w:szCs w:val="20"/>
              </w:rPr>
            </w:pPr>
            <w:r w:rsidRPr="005D4B47">
              <w:rPr>
                <w:rFonts w:ascii="Arial" w:hAnsi="Arial" w:cs="Arial"/>
                <w:sz w:val="20"/>
                <w:szCs w:val="20"/>
              </w:rPr>
              <w:t xml:space="preserve">How I got down to [urogynecology] is I had paralyzed bladder. I went to my gynecologist, and they told me that they couldn’t take care of it </w:t>
            </w:r>
            <w:proofErr w:type="spellStart"/>
            <w:r w:rsidRPr="005D4B47">
              <w:rPr>
                <w:rFonts w:ascii="Arial" w:hAnsi="Arial" w:cs="Arial"/>
                <w:sz w:val="20"/>
                <w:szCs w:val="20"/>
              </w:rPr>
              <w:t>’</w:t>
            </w:r>
            <w:proofErr w:type="gramStart"/>
            <w:r w:rsidRPr="005D4B47">
              <w:rPr>
                <w:rFonts w:ascii="Arial" w:hAnsi="Arial" w:cs="Arial"/>
                <w:sz w:val="20"/>
                <w:szCs w:val="20"/>
              </w:rPr>
              <w:t>cause</w:t>
            </w:r>
            <w:proofErr w:type="spellEnd"/>
            <w:proofErr w:type="gramEnd"/>
            <w:r w:rsidRPr="005D4B47">
              <w:rPr>
                <w:rFonts w:ascii="Arial" w:hAnsi="Arial" w:cs="Arial"/>
                <w:sz w:val="20"/>
                <w:szCs w:val="20"/>
              </w:rPr>
              <w:t xml:space="preserve"> it was so, you know whatever, I don't even remember why the reason, but they sent me down to you guys. </w:t>
            </w:r>
          </w:p>
          <w:p w14:paraId="0202C5F8" w14:textId="77777777" w:rsidR="009069C9" w:rsidRDefault="009069C9" w:rsidP="007440A2">
            <w:pPr>
              <w:rPr>
                <w:rFonts w:ascii="Arial" w:hAnsi="Arial" w:cs="Arial"/>
                <w:sz w:val="20"/>
                <w:szCs w:val="20"/>
              </w:rPr>
            </w:pPr>
          </w:p>
          <w:p w14:paraId="40ECD947" w14:textId="43A73E03" w:rsidR="009069C9" w:rsidRPr="005D4B47" w:rsidRDefault="009069C9" w:rsidP="007440A2">
            <w:pPr>
              <w:rPr>
                <w:rFonts w:ascii="Arial" w:hAnsi="Arial" w:cs="Arial"/>
                <w:sz w:val="20"/>
                <w:szCs w:val="20"/>
              </w:rPr>
            </w:pPr>
            <w:r w:rsidRPr="005D4B47">
              <w:rPr>
                <w:rFonts w:ascii="Arial" w:hAnsi="Arial" w:cs="Arial"/>
                <w:sz w:val="20"/>
                <w:szCs w:val="20"/>
              </w:rPr>
              <w:t xml:space="preserve">I went away on my own to the urologist. I'm a person who tends to go to the specialty. That's not true of everybody else. Some people don't even </w:t>
            </w:r>
            <w:proofErr w:type="spellStart"/>
            <w:r w:rsidRPr="005D4B47">
              <w:rPr>
                <w:rFonts w:ascii="Arial" w:hAnsi="Arial" w:cs="Arial"/>
                <w:sz w:val="20"/>
                <w:szCs w:val="20"/>
              </w:rPr>
              <w:t>wanna</w:t>
            </w:r>
            <w:proofErr w:type="spellEnd"/>
            <w:r w:rsidRPr="005D4B47">
              <w:rPr>
                <w:rFonts w:ascii="Arial" w:hAnsi="Arial" w:cs="Arial"/>
                <w:sz w:val="20"/>
                <w:szCs w:val="20"/>
              </w:rPr>
              <w:t xml:space="preserve"> go to specialists.</w:t>
            </w:r>
          </w:p>
          <w:p w14:paraId="595851E2" w14:textId="77777777" w:rsidR="009069C9" w:rsidRPr="005D4B47" w:rsidRDefault="009069C9" w:rsidP="007440A2">
            <w:pPr>
              <w:rPr>
                <w:rFonts w:ascii="Arial" w:hAnsi="Arial" w:cs="Arial"/>
                <w:sz w:val="20"/>
                <w:szCs w:val="20"/>
              </w:rPr>
            </w:pPr>
          </w:p>
          <w:p w14:paraId="2C4A23D1" w14:textId="77777777" w:rsidR="009069C9" w:rsidRPr="005D4B47" w:rsidRDefault="009069C9" w:rsidP="007440A2">
            <w:pPr>
              <w:rPr>
                <w:rFonts w:ascii="Arial" w:hAnsi="Arial" w:cs="Arial"/>
                <w:sz w:val="20"/>
                <w:szCs w:val="20"/>
              </w:rPr>
            </w:pPr>
            <w:r w:rsidRPr="005D4B47">
              <w:rPr>
                <w:rFonts w:ascii="Arial" w:hAnsi="Arial" w:cs="Arial"/>
                <w:sz w:val="20"/>
                <w:szCs w:val="20"/>
              </w:rPr>
              <w:t xml:space="preserve">Well, right now in my head, it would have been going directly to the urologist because—but I knew I couldn't do that because I'd have to have a first time visit </w:t>
            </w:r>
            <w:proofErr w:type="spellStart"/>
            <w:r w:rsidRPr="005D4B47">
              <w:rPr>
                <w:rFonts w:ascii="Arial" w:hAnsi="Arial" w:cs="Arial"/>
                <w:sz w:val="20"/>
                <w:szCs w:val="20"/>
              </w:rPr>
              <w:t>kinda</w:t>
            </w:r>
            <w:proofErr w:type="spellEnd"/>
            <w:r w:rsidRPr="005D4B47">
              <w:rPr>
                <w:rFonts w:ascii="Arial" w:hAnsi="Arial" w:cs="Arial"/>
                <w:sz w:val="20"/>
                <w:szCs w:val="20"/>
              </w:rPr>
              <w:t xml:space="preserve"> thing. </w:t>
            </w:r>
          </w:p>
          <w:p w14:paraId="334CE52A" w14:textId="77777777" w:rsidR="009069C9" w:rsidRPr="005D4B47" w:rsidRDefault="009069C9" w:rsidP="007440A2">
            <w:pPr>
              <w:rPr>
                <w:rFonts w:ascii="Arial" w:hAnsi="Arial" w:cs="Arial"/>
                <w:sz w:val="20"/>
                <w:szCs w:val="20"/>
              </w:rPr>
            </w:pPr>
          </w:p>
          <w:p w14:paraId="280046BD" w14:textId="77777777" w:rsidR="009069C9" w:rsidRPr="005D4B47" w:rsidRDefault="009069C9" w:rsidP="007440A2">
            <w:pPr>
              <w:rPr>
                <w:rFonts w:ascii="Arial" w:hAnsi="Arial" w:cs="Arial"/>
                <w:sz w:val="20"/>
                <w:szCs w:val="20"/>
              </w:rPr>
            </w:pPr>
            <w:r w:rsidRPr="005D4B47">
              <w:rPr>
                <w:rFonts w:ascii="Arial" w:hAnsi="Arial" w:cs="Arial"/>
                <w:sz w:val="20"/>
                <w:szCs w:val="20"/>
              </w:rPr>
              <w:t>Yes. When I have to go to a specialist, it’s $35, so my doctor—we try to avoid that.</w:t>
            </w:r>
          </w:p>
          <w:p w14:paraId="2DA68944" w14:textId="77777777" w:rsidR="009069C9" w:rsidRPr="005D4B47" w:rsidRDefault="009069C9" w:rsidP="007440A2">
            <w:pPr>
              <w:rPr>
                <w:rFonts w:ascii="Arial" w:hAnsi="Arial" w:cs="Arial"/>
                <w:sz w:val="20"/>
                <w:szCs w:val="20"/>
              </w:rPr>
            </w:pPr>
          </w:p>
          <w:p w14:paraId="68ECCFEA" w14:textId="77777777" w:rsidR="009069C9" w:rsidRPr="005D4B47" w:rsidRDefault="009069C9" w:rsidP="007440A2">
            <w:pPr>
              <w:rPr>
                <w:rFonts w:ascii="Arial" w:hAnsi="Arial" w:cs="Arial"/>
                <w:sz w:val="20"/>
                <w:szCs w:val="20"/>
              </w:rPr>
            </w:pPr>
            <w:r w:rsidRPr="005D4B47">
              <w:rPr>
                <w:rFonts w:ascii="Arial" w:hAnsi="Arial" w:cs="Arial"/>
                <w:sz w:val="20"/>
                <w:szCs w:val="20"/>
              </w:rPr>
              <w:t xml:space="preserve">It [go to specialist] would depend on where I had to go. At my age, I'm not </w:t>
            </w:r>
            <w:proofErr w:type="spellStart"/>
            <w:r w:rsidRPr="005D4B47">
              <w:rPr>
                <w:rFonts w:ascii="Arial" w:hAnsi="Arial" w:cs="Arial"/>
                <w:sz w:val="20"/>
                <w:szCs w:val="20"/>
              </w:rPr>
              <w:t>drivin</w:t>
            </w:r>
            <w:proofErr w:type="spellEnd"/>
            <w:r w:rsidRPr="005D4B47">
              <w:rPr>
                <w:rFonts w:ascii="Arial" w:hAnsi="Arial" w:cs="Arial"/>
                <w:sz w:val="20"/>
                <w:szCs w:val="20"/>
              </w:rPr>
              <w:t>' into Pittsburgh. Okay?</w:t>
            </w:r>
          </w:p>
          <w:p w14:paraId="5FF13885" w14:textId="77777777" w:rsidR="009069C9" w:rsidRPr="005D4B47" w:rsidRDefault="009069C9" w:rsidP="007440A2">
            <w:pPr>
              <w:rPr>
                <w:rFonts w:ascii="Arial" w:hAnsi="Arial" w:cs="Arial"/>
                <w:sz w:val="20"/>
                <w:szCs w:val="20"/>
              </w:rPr>
            </w:pPr>
          </w:p>
          <w:p w14:paraId="44123177" w14:textId="77777777" w:rsidR="009069C9" w:rsidRPr="005D4B47" w:rsidRDefault="009069C9" w:rsidP="007440A2">
            <w:pPr>
              <w:rPr>
                <w:rFonts w:ascii="Arial" w:hAnsi="Arial" w:cs="Arial"/>
                <w:sz w:val="20"/>
                <w:szCs w:val="20"/>
              </w:rPr>
            </w:pPr>
            <w:r w:rsidRPr="005D4B47">
              <w:rPr>
                <w:rFonts w:ascii="Arial" w:hAnsi="Arial" w:cs="Arial"/>
                <w:sz w:val="20"/>
                <w:szCs w:val="20"/>
              </w:rPr>
              <w:t>But if I can-if you can work with a PCP and they can resolve some of this, uh, it's like you have to go to France to get a pessary put back in or changed or whatever, you know?</w:t>
            </w:r>
          </w:p>
          <w:p w14:paraId="09007255" w14:textId="77777777" w:rsidR="009069C9" w:rsidRPr="005D4B47" w:rsidRDefault="009069C9" w:rsidP="007440A2">
            <w:pPr>
              <w:rPr>
                <w:rFonts w:ascii="Arial" w:hAnsi="Arial" w:cs="Arial"/>
                <w:sz w:val="20"/>
                <w:szCs w:val="20"/>
              </w:rPr>
            </w:pPr>
          </w:p>
          <w:p w14:paraId="712EE105" w14:textId="77777777" w:rsidR="009069C9" w:rsidRPr="005D4B47" w:rsidRDefault="009069C9" w:rsidP="007440A2">
            <w:pPr>
              <w:rPr>
                <w:rFonts w:ascii="Arial" w:hAnsi="Arial" w:cs="Arial"/>
                <w:sz w:val="20"/>
                <w:szCs w:val="20"/>
              </w:rPr>
            </w:pPr>
            <w:r w:rsidRPr="005D4B47">
              <w:rPr>
                <w:rFonts w:ascii="Arial" w:hAnsi="Arial" w:cs="Arial"/>
                <w:sz w:val="20"/>
                <w:szCs w:val="20"/>
              </w:rPr>
              <w:t xml:space="preserve">Yeah, I had pelvic floor dysfunction about four or five years ago, and could not find in my area a good urogynecologist. Was working between the gynecologist, and then trying to find a urologist around here, that's also a trial and tribulation </w:t>
            </w:r>
            <w:proofErr w:type="spellStart"/>
            <w:r w:rsidRPr="005D4B47">
              <w:rPr>
                <w:rFonts w:ascii="Arial" w:hAnsi="Arial" w:cs="Arial"/>
                <w:sz w:val="20"/>
                <w:szCs w:val="20"/>
              </w:rPr>
              <w:t>kinda</w:t>
            </w:r>
            <w:proofErr w:type="spellEnd"/>
            <w:r w:rsidRPr="005D4B47">
              <w:rPr>
                <w:rFonts w:ascii="Arial" w:hAnsi="Arial" w:cs="Arial"/>
                <w:sz w:val="20"/>
                <w:szCs w:val="20"/>
              </w:rPr>
              <w:t xml:space="preserve"> thing. </w:t>
            </w:r>
          </w:p>
        </w:tc>
      </w:tr>
      <w:tr w:rsidR="009069C9" w:rsidRPr="005D4B47" w14:paraId="7B8C51D8" w14:textId="77777777" w:rsidTr="009069C9">
        <w:trPr>
          <w:trHeight w:val="1070"/>
        </w:trPr>
        <w:tc>
          <w:tcPr>
            <w:tcW w:w="2065" w:type="dxa"/>
          </w:tcPr>
          <w:p w14:paraId="5232FDAB" w14:textId="77777777" w:rsidR="009069C9" w:rsidRPr="005D4B47" w:rsidRDefault="009069C9" w:rsidP="007440A2">
            <w:pPr>
              <w:rPr>
                <w:rFonts w:ascii="Arial" w:hAnsi="Arial" w:cs="Arial"/>
                <w:sz w:val="20"/>
                <w:szCs w:val="20"/>
              </w:rPr>
            </w:pPr>
            <w:r w:rsidRPr="005D4B47">
              <w:rPr>
                <w:rFonts w:ascii="Arial" w:hAnsi="Arial" w:cs="Arial"/>
                <w:sz w:val="20"/>
                <w:szCs w:val="20"/>
              </w:rPr>
              <w:lastRenderedPageBreak/>
              <w:t>Strong interest in alternative care models</w:t>
            </w:r>
          </w:p>
        </w:tc>
        <w:tc>
          <w:tcPr>
            <w:tcW w:w="2790" w:type="dxa"/>
          </w:tcPr>
          <w:p w14:paraId="093A594C" w14:textId="77777777" w:rsidR="009069C9" w:rsidRPr="005D4B47" w:rsidRDefault="009069C9" w:rsidP="007440A2">
            <w:pPr>
              <w:rPr>
                <w:rFonts w:ascii="Arial" w:hAnsi="Arial" w:cs="Arial"/>
                <w:sz w:val="20"/>
                <w:szCs w:val="20"/>
              </w:rPr>
            </w:pPr>
            <w:r w:rsidRPr="005D4B47">
              <w:rPr>
                <w:rFonts w:ascii="Arial" w:hAnsi="Arial" w:cs="Arial"/>
                <w:sz w:val="20"/>
                <w:szCs w:val="20"/>
              </w:rPr>
              <w:t>Participants were interested in alternative care models (including electronic consultations and increased utilization of electronic health portal) to increase efficiency and quality of care.</w:t>
            </w:r>
          </w:p>
        </w:tc>
        <w:tc>
          <w:tcPr>
            <w:tcW w:w="9540" w:type="dxa"/>
          </w:tcPr>
          <w:p w14:paraId="1E8079B9" w14:textId="77777777" w:rsidR="009069C9" w:rsidRPr="005D4B47" w:rsidRDefault="009069C9" w:rsidP="007440A2">
            <w:pPr>
              <w:rPr>
                <w:rFonts w:ascii="Arial" w:hAnsi="Arial" w:cs="Arial"/>
                <w:sz w:val="20"/>
                <w:szCs w:val="20"/>
              </w:rPr>
            </w:pPr>
            <w:proofErr w:type="spellStart"/>
            <w:r w:rsidRPr="005D4B47">
              <w:rPr>
                <w:rFonts w:ascii="Arial" w:hAnsi="Arial" w:cs="Arial"/>
                <w:sz w:val="20"/>
                <w:szCs w:val="20"/>
              </w:rPr>
              <w:t>No.I</w:t>
            </w:r>
            <w:proofErr w:type="spellEnd"/>
            <w:r w:rsidRPr="005D4B47">
              <w:rPr>
                <w:rFonts w:ascii="Arial" w:hAnsi="Arial" w:cs="Arial"/>
                <w:sz w:val="20"/>
                <w:szCs w:val="20"/>
              </w:rPr>
              <w:t xml:space="preserve"> personally feel that somebody needs to help us when we have these issues more urgently. Maybe medically they don’t feel it’s urgent, but we feel it’s urgent.</w:t>
            </w:r>
          </w:p>
          <w:p w14:paraId="41CA8220" w14:textId="77777777" w:rsidR="009069C9" w:rsidRPr="005D4B47" w:rsidRDefault="009069C9" w:rsidP="007440A2">
            <w:pPr>
              <w:rPr>
                <w:rFonts w:ascii="Arial" w:hAnsi="Arial" w:cs="Arial"/>
                <w:sz w:val="20"/>
                <w:szCs w:val="20"/>
              </w:rPr>
            </w:pPr>
          </w:p>
          <w:p w14:paraId="10EEF040" w14:textId="77777777" w:rsidR="009069C9" w:rsidRPr="005D4B47" w:rsidRDefault="009069C9" w:rsidP="007440A2">
            <w:pPr>
              <w:rPr>
                <w:rFonts w:ascii="Arial" w:hAnsi="Arial" w:cs="Arial"/>
                <w:sz w:val="20"/>
                <w:szCs w:val="20"/>
              </w:rPr>
            </w:pPr>
            <w:r w:rsidRPr="005D4B47">
              <w:rPr>
                <w:rFonts w:ascii="Arial" w:hAnsi="Arial" w:cs="Arial"/>
                <w:sz w:val="20"/>
                <w:szCs w:val="20"/>
              </w:rPr>
              <w:t>I definitely think it’s [electronic consultations] a worthwhile project, particularly looking at the incidence of UTI and sepsis in elderly females. I think the more that you can empower the patient and remove any barriers to work collaboratively with PCP, it’s a good idea.</w:t>
            </w:r>
          </w:p>
          <w:p w14:paraId="39838CEF" w14:textId="77777777" w:rsidR="009069C9" w:rsidRPr="005D4B47" w:rsidRDefault="009069C9" w:rsidP="007440A2">
            <w:pPr>
              <w:rPr>
                <w:rFonts w:ascii="Arial" w:hAnsi="Arial" w:cs="Arial"/>
                <w:sz w:val="20"/>
                <w:szCs w:val="20"/>
              </w:rPr>
            </w:pPr>
          </w:p>
          <w:p w14:paraId="06C283D2" w14:textId="77777777" w:rsidR="009069C9" w:rsidRPr="005D4B47" w:rsidRDefault="009069C9" w:rsidP="007440A2">
            <w:pPr>
              <w:rPr>
                <w:rFonts w:ascii="Arial" w:hAnsi="Arial" w:cs="Arial"/>
                <w:color w:val="000000"/>
                <w:sz w:val="22"/>
                <w:szCs w:val="22"/>
              </w:rPr>
            </w:pPr>
            <w:r w:rsidRPr="005D4B47">
              <w:rPr>
                <w:rFonts w:ascii="Arial" w:hAnsi="Arial" w:cs="Arial"/>
                <w:color w:val="000000"/>
                <w:sz w:val="22"/>
                <w:szCs w:val="22"/>
              </w:rPr>
              <w:t>I think it’s going to be PCP dependent. I live in a rural area, so, obviously, there’s a shortage, and the healthcare system in our area is for profit.</w:t>
            </w:r>
          </w:p>
          <w:p w14:paraId="6F47BE57" w14:textId="77777777" w:rsidR="009069C9" w:rsidRPr="005D4B47" w:rsidRDefault="009069C9" w:rsidP="007440A2">
            <w:pPr>
              <w:rPr>
                <w:rFonts w:ascii="Arial" w:hAnsi="Arial" w:cs="Arial"/>
                <w:color w:val="000000"/>
                <w:sz w:val="22"/>
                <w:szCs w:val="22"/>
              </w:rPr>
            </w:pPr>
          </w:p>
          <w:p w14:paraId="2E5E1282" w14:textId="77777777" w:rsidR="009069C9" w:rsidRPr="005D4B47" w:rsidRDefault="009069C9" w:rsidP="007440A2">
            <w:pPr>
              <w:rPr>
                <w:rFonts w:ascii="Arial" w:hAnsi="Arial" w:cs="Arial"/>
                <w:color w:val="000000"/>
                <w:sz w:val="22"/>
                <w:szCs w:val="22"/>
              </w:rPr>
            </w:pPr>
            <w:r w:rsidRPr="005D4B47">
              <w:rPr>
                <w:rFonts w:ascii="Arial" w:hAnsi="Arial" w:cs="Arial"/>
                <w:color w:val="000000"/>
                <w:sz w:val="22"/>
                <w:szCs w:val="22"/>
              </w:rPr>
              <w:t>if you can see through the EMR that this patient has had this many documented UTIs in the defined time period, then it would trigger a best practice alert or a protocol referral. I would leverage the EMR.</w:t>
            </w:r>
          </w:p>
          <w:p w14:paraId="69F8C54A" w14:textId="77777777" w:rsidR="009069C9" w:rsidRPr="005D4B47" w:rsidRDefault="009069C9" w:rsidP="007440A2">
            <w:pPr>
              <w:rPr>
                <w:rFonts w:ascii="Arial" w:hAnsi="Arial" w:cs="Arial"/>
                <w:sz w:val="20"/>
                <w:szCs w:val="20"/>
              </w:rPr>
            </w:pPr>
          </w:p>
          <w:p w14:paraId="07B58D57" w14:textId="77777777" w:rsidR="009069C9" w:rsidRPr="005D4B47" w:rsidRDefault="009069C9" w:rsidP="007440A2">
            <w:pPr>
              <w:rPr>
                <w:rFonts w:ascii="Arial" w:hAnsi="Arial" w:cs="Arial"/>
                <w:sz w:val="20"/>
                <w:szCs w:val="20"/>
              </w:rPr>
            </w:pPr>
            <w:r w:rsidRPr="005D4B47">
              <w:rPr>
                <w:rFonts w:ascii="Arial" w:hAnsi="Arial" w:cs="Arial"/>
                <w:sz w:val="20"/>
                <w:szCs w:val="20"/>
              </w:rPr>
              <w:t>I don't like feeling awful, and I don't like being in pain. It's inconvenient, it's uncomfortable, so, sure, I'd try something, see what works.</w:t>
            </w:r>
          </w:p>
          <w:p w14:paraId="5AFBF3D5" w14:textId="77777777" w:rsidR="009069C9" w:rsidRPr="005D4B47" w:rsidRDefault="009069C9" w:rsidP="007440A2">
            <w:pPr>
              <w:rPr>
                <w:rFonts w:ascii="Arial" w:hAnsi="Arial" w:cs="Arial"/>
                <w:sz w:val="20"/>
                <w:szCs w:val="20"/>
              </w:rPr>
            </w:pPr>
          </w:p>
          <w:p w14:paraId="0EC6192F" w14:textId="77777777" w:rsidR="009069C9" w:rsidRPr="005D4B47" w:rsidRDefault="009069C9" w:rsidP="007440A2">
            <w:pPr>
              <w:rPr>
                <w:rFonts w:ascii="Arial" w:hAnsi="Arial" w:cs="Arial"/>
                <w:sz w:val="20"/>
                <w:szCs w:val="20"/>
              </w:rPr>
            </w:pPr>
            <w:r w:rsidRPr="005D4B47">
              <w:rPr>
                <w:rFonts w:ascii="Arial" w:hAnsi="Arial" w:cs="Arial"/>
                <w:sz w:val="20"/>
                <w:szCs w:val="20"/>
              </w:rPr>
              <w:t>As far as I'm concerned that not having the stress and worry about me getting down to your office, for a small charge that would definitely be worth it to me.</w:t>
            </w:r>
          </w:p>
          <w:p w14:paraId="60C0DBA4" w14:textId="77777777" w:rsidR="009069C9" w:rsidRPr="005D4B47" w:rsidRDefault="009069C9" w:rsidP="007440A2">
            <w:pPr>
              <w:rPr>
                <w:rFonts w:ascii="Arial" w:hAnsi="Arial" w:cs="Arial"/>
                <w:sz w:val="20"/>
                <w:szCs w:val="20"/>
              </w:rPr>
            </w:pPr>
          </w:p>
          <w:p w14:paraId="61B70BED" w14:textId="77777777" w:rsidR="009069C9" w:rsidRPr="005D4B47" w:rsidRDefault="009069C9" w:rsidP="007440A2">
            <w:pPr>
              <w:rPr>
                <w:rFonts w:ascii="Arial" w:hAnsi="Arial" w:cs="Arial"/>
                <w:sz w:val="20"/>
                <w:szCs w:val="20"/>
              </w:rPr>
            </w:pPr>
            <w:r w:rsidRPr="005D4B47">
              <w:rPr>
                <w:rFonts w:ascii="Arial" w:hAnsi="Arial" w:cs="Arial"/>
                <w:sz w:val="20"/>
                <w:szCs w:val="20"/>
              </w:rPr>
              <w:t>Absolutely. I think many of the women that are about 65 now, they should all be pretty well computer literate. You know what I mean?</w:t>
            </w:r>
          </w:p>
          <w:p w14:paraId="46516BC6" w14:textId="77777777" w:rsidR="009069C9" w:rsidRPr="005D4B47" w:rsidRDefault="009069C9" w:rsidP="007440A2">
            <w:pPr>
              <w:rPr>
                <w:rFonts w:ascii="Arial" w:hAnsi="Arial" w:cs="Arial"/>
                <w:sz w:val="20"/>
                <w:szCs w:val="20"/>
              </w:rPr>
            </w:pPr>
          </w:p>
          <w:p w14:paraId="3CA05B41" w14:textId="77777777" w:rsidR="009069C9" w:rsidRPr="005D4B47" w:rsidRDefault="009069C9" w:rsidP="007440A2">
            <w:pPr>
              <w:rPr>
                <w:rFonts w:ascii="Arial" w:hAnsi="Arial" w:cs="Arial"/>
                <w:sz w:val="20"/>
                <w:szCs w:val="20"/>
              </w:rPr>
            </w:pPr>
            <w:r w:rsidRPr="005D4B47">
              <w:rPr>
                <w:rFonts w:ascii="Arial" w:hAnsi="Arial" w:cs="Arial"/>
                <w:sz w:val="20"/>
                <w:szCs w:val="20"/>
              </w:rPr>
              <w:t>Oh, yeah, like I said, for me to drive over two hours and just getting somebody to bring me back, I would much rather pay a small amount for that.</w:t>
            </w:r>
          </w:p>
          <w:p w14:paraId="6ED99BA9" w14:textId="77777777" w:rsidR="009069C9" w:rsidRPr="005D4B47" w:rsidRDefault="009069C9" w:rsidP="007440A2">
            <w:pPr>
              <w:rPr>
                <w:rFonts w:ascii="Arial" w:hAnsi="Arial" w:cs="Arial"/>
                <w:sz w:val="20"/>
                <w:szCs w:val="20"/>
              </w:rPr>
            </w:pPr>
          </w:p>
          <w:p w14:paraId="2D359470" w14:textId="77777777" w:rsidR="009069C9" w:rsidRPr="005D4B47" w:rsidRDefault="009069C9" w:rsidP="007440A2">
            <w:pPr>
              <w:rPr>
                <w:rFonts w:ascii="Arial" w:hAnsi="Arial" w:cs="Arial"/>
                <w:sz w:val="20"/>
                <w:szCs w:val="20"/>
              </w:rPr>
            </w:pPr>
            <w:r w:rsidRPr="005D4B47">
              <w:rPr>
                <w:rFonts w:ascii="Arial" w:hAnsi="Arial" w:cs="Arial"/>
                <w:sz w:val="20"/>
                <w:szCs w:val="20"/>
              </w:rPr>
              <w:t xml:space="preserve">Like I said, with as many UTIs and as miserable as my summer has been, if there was something that somebody thought would stop this or help this other than an antibiotic, I would be </w:t>
            </w:r>
            <w:r>
              <w:rPr>
                <w:rFonts w:ascii="Arial" w:hAnsi="Arial" w:cs="Arial"/>
                <w:sz w:val="20"/>
                <w:szCs w:val="20"/>
              </w:rPr>
              <w:t>m</w:t>
            </w:r>
            <w:r w:rsidRPr="005D4B47">
              <w:rPr>
                <w:rFonts w:ascii="Arial" w:hAnsi="Arial" w:cs="Arial"/>
                <w:sz w:val="20"/>
                <w:szCs w:val="20"/>
              </w:rPr>
              <w:t>ore than happy to try</w:t>
            </w:r>
            <w:r>
              <w:rPr>
                <w:rFonts w:ascii="Arial" w:hAnsi="Arial" w:cs="Arial"/>
                <w:sz w:val="20"/>
                <w:szCs w:val="20"/>
              </w:rPr>
              <w:t>.</w:t>
            </w:r>
          </w:p>
        </w:tc>
      </w:tr>
      <w:tr w:rsidR="009069C9" w:rsidRPr="00B92421" w14:paraId="7B1F23AD" w14:textId="77777777" w:rsidTr="009069C9">
        <w:trPr>
          <w:trHeight w:val="2255"/>
        </w:trPr>
        <w:tc>
          <w:tcPr>
            <w:tcW w:w="2065" w:type="dxa"/>
            <w:hideMark/>
          </w:tcPr>
          <w:p w14:paraId="512CBE68" w14:textId="77777777" w:rsidR="009069C9" w:rsidRPr="00B92421" w:rsidRDefault="009069C9" w:rsidP="007440A2">
            <w:pPr>
              <w:rPr>
                <w:rFonts w:ascii="Arial" w:hAnsi="Arial" w:cs="Arial"/>
                <w:sz w:val="20"/>
                <w:szCs w:val="20"/>
              </w:rPr>
            </w:pPr>
            <w:r w:rsidRPr="00A60949">
              <w:rPr>
                <w:rFonts w:ascii="Arial" w:hAnsi="Arial" w:cs="Arial"/>
                <w:b/>
                <w:bCs/>
                <w:sz w:val="20"/>
                <w:szCs w:val="20"/>
              </w:rPr>
              <w:t>Confusion regarding symptom overlap between UTIs and other bladder conditions</w:t>
            </w:r>
          </w:p>
        </w:tc>
        <w:tc>
          <w:tcPr>
            <w:tcW w:w="2790" w:type="dxa"/>
            <w:hideMark/>
          </w:tcPr>
          <w:p w14:paraId="3C918E33" w14:textId="77777777" w:rsidR="009069C9" w:rsidRPr="00B92421" w:rsidRDefault="009069C9" w:rsidP="007440A2">
            <w:pPr>
              <w:rPr>
                <w:rFonts w:ascii="Arial" w:hAnsi="Arial" w:cs="Arial"/>
                <w:sz w:val="20"/>
                <w:szCs w:val="20"/>
              </w:rPr>
            </w:pPr>
            <w:r>
              <w:rPr>
                <w:rFonts w:ascii="Arial" w:hAnsi="Arial" w:cs="Arial"/>
                <w:sz w:val="20"/>
                <w:szCs w:val="20"/>
              </w:rPr>
              <w:t>Participants noted struggling with UTIs and other bladder symptoms. These two symptoms can cause significant confusion for participants.</w:t>
            </w:r>
          </w:p>
        </w:tc>
        <w:tc>
          <w:tcPr>
            <w:tcW w:w="9540" w:type="dxa"/>
          </w:tcPr>
          <w:p w14:paraId="3708FC04" w14:textId="77777777" w:rsidR="009069C9" w:rsidRDefault="009069C9" w:rsidP="007440A2">
            <w:pPr>
              <w:rPr>
                <w:rFonts w:ascii="Arial" w:hAnsi="Arial" w:cs="Arial"/>
                <w:sz w:val="20"/>
                <w:szCs w:val="20"/>
              </w:rPr>
            </w:pPr>
            <w:r w:rsidRPr="00DE21F6">
              <w:rPr>
                <w:rFonts w:ascii="Arial" w:hAnsi="Arial" w:cs="Arial"/>
                <w:sz w:val="20"/>
                <w:szCs w:val="20"/>
              </w:rPr>
              <w:t>Well, I think, I think, if I start getting a lot—I still have symptoms of not UTI, but whatever, of a leaky bladder. It's the bladder muscles, okay, that probably aren't working right. If I go back and get treated for that, the first thing I'm going to say is I want a culture. I don't care if I have to go in there and be catharized, but that's the only way I'm going to know.</w:t>
            </w:r>
          </w:p>
          <w:p w14:paraId="6EB8F5D9" w14:textId="77777777" w:rsidR="009069C9" w:rsidRDefault="009069C9" w:rsidP="007440A2">
            <w:pPr>
              <w:rPr>
                <w:rFonts w:ascii="Arial" w:hAnsi="Arial" w:cs="Arial"/>
                <w:sz w:val="20"/>
                <w:szCs w:val="20"/>
              </w:rPr>
            </w:pPr>
          </w:p>
          <w:p w14:paraId="48BC8236" w14:textId="77777777" w:rsidR="009069C9" w:rsidRDefault="009069C9" w:rsidP="007440A2">
            <w:pPr>
              <w:rPr>
                <w:rFonts w:ascii="Arial" w:hAnsi="Arial" w:cs="Arial"/>
                <w:sz w:val="20"/>
                <w:szCs w:val="20"/>
              </w:rPr>
            </w:pPr>
            <w:r w:rsidRPr="00A669C5">
              <w:rPr>
                <w:rFonts w:ascii="Arial" w:hAnsi="Arial" w:cs="Arial"/>
                <w:sz w:val="20"/>
                <w:szCs w:val="20"/>
              </w:rPr>
              <w:t>Now that I think back, extreme leaking, extreme going to the bathroom, extreme urgency at different times of the day and at night. Really bad at night..</w:t>
            </w:r>
          </w:p>
          <w:p w14:paraId="02DC3F8B" w14:textId="77777777" w:rsidR="009069C9" w:rsidRDefault="009069C9" w:rsidP="007440A2">
            <w:pPr>
              <w:rPr>
                <w:rFonts w:ascii="Arial" w:hAnsi="Arial" w:cs="Arial"/>
                <w:sz w:val="20"/>
                <w:szCs w:val="20"/>
              </w:rPr>
            </w:pPr>
          </w:p>
          <w:p w14:paraId="567E5684" w14:textId="77777777" w:rsidR="009069C9" w:rsidRDefault="009069C9" w:rsidP="007440A2">
            <w:pPr>
              <w:rPr>
                <w:rFonts w:ascii="Arial" w:hAnsi="Arial" w:cs="Arial"/>
                <w:sz w:val="20"/>
                <w:szCs w:val="20"/>
              </w:rPr>
            </w:pPr>
            <w:r w:rsidRPr="006123CB">
              <w:rPr>
                <w:rFonts w:ascii="Arial" w:hAnsi="Arial" w:cs="Arial"/>
                <w:sz w:val="20"/>
                <w:szCs w:val="20"/>
              </w:rPr>
              <w:t xml:space="preserve"> He said, when he checked my urine, he didn't see anything. There was no problem, but I still was having pain and cloudy urine. What else causes that? I don't know. People don't want to be running back and forth to their doctor and giving pee samples, when you can't get an answer.</w:t>
            </w:r>
          </w:p>
          <w:p w14:paraId="47C9E770" w14:textId="77777777" w:rsidR="009069C9" w:rsidRDefault="009069C9" w:rsidP="007440A2">
            <w:pPr>
              <w:rPr>
                <w:rFonts w:ascii="Arial" w:hAnsi="Arial" w:cs="Arial"/>
                <w:sz w:val="20"/>
                <w:szCs w:val="20"/>
              </w:rPr>
            </w:pPr>
          </w:p>
          <w:p w14:paraId="2083CB68" w14:textId="3F717C82" w:rsidR="009069C9" w:rsidRPr="00A669C5" w:rsidRDefault="009069C9" w:rsidP="009069C9">
            <w:pPr>
              <w:rPr>
                <w:rFonts w:ascii="Arial" w:hAnsi="Arial" w:cs="Arial"/>
                <w:sz w:val="20"/>
                <w:szCs w:val="20"/>
              </w:rPr>
            </w:pPr>
            <w:r w:rsidRPr="00C60300">
              <w:rPr>
                <w:rFonts w:ascii="Arial" w:hAnsi="Arial" w:cs="Arial"/>
                <w:sz w:val="20"/>
                <w:szCs w:val="20"/>
              </w:rPr>
              <w:t xml:space="preserve">That's exactly the term that they use, colonization. Bacteria is colonized in the kidney, and as long as it remains there, it's okay. They told us that should it spread to the blood, which she would see symptoms of, then that's the problem. That helped a little bit. </w:t>
            </w:r>
          </w:p>
        </w:tc>
      </w:tr>
    </w:tbl>
    <w:p w14:paraId="74A8AE50" w14:textId="77777777" w:rsidR="009069C9" w:rsidRDefault="009069C9" w:rsidP="009069C9">
      <w:pPr>
        <w:rPr>
          <w:rFonts w:ascii="Arial" w:hAnsi="Arial" w:cs="Arial"/>
          <w:sz w:val="20"/>
          <w:szCs w:val="20"/>
        </w:rPr>
      </w:pPr>
    </w:p>
    <w:p w14:paraId="794635C9" w14:textId="77777777" w:rsidR="009069C9" w:rsidRDefault="009069C9"/>
    <w:sectPr w:rsidR="009069C9" w:rsidSect="009069C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C9"/>
    <w:rsid w:val="009069C9"/>
    <w:rsid w:val="009B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8489"/>
  <w15:chartTrackingRefBased/>
  <w15:docId w15:val="{98DFE5B2-C986-44F9-A000-20489E9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9C9"/>
  </w:style>
  <w:style w:type="paragraph" w:styleId="Heading1">
    <w:name w:val="heading 1"/>
    <w:basedOn w:val="Normal"/>
    <w:next w:val="Normal"/>
    <w:link w:val="Heading1Char"/>
    <w:uiPriority w:val="9"/>
    <w:qFormat/>
    <w:rsid w:val="00906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9C9"/>
    <w:rPr>
      <w:rFonts w:eastAsiaTheme="majorEastAsia" w:cstheme="majorBidi"/>
      <w:color w:val="272727" w:themeColor="text1" w:themeTint="D8"/>
    </w:rPr>
  </w:style>
  <w:style w:type="paragraph" w:styleId="Title">
    <w:name w:val="Title"/>
    <w:basedOn w:val="Normal"/>
    <w:next w:val="Normal"/>
    <w:link w:val="TitleChar"/>
    <w:uiPriority w:val="10"/>
    <w:qFormat/>
    <w:rsid w:val="00906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9C9"/>
    <w:pPr>
      <w:spacing w:before="160"/>
      <w:jc w:val="center"/>
    </w:pPr>
    <w:rPr>
      <w:i/>
      <w:iCs/>
      <w:color w:val="404040" w:themeColor="text1" w:themeTint="BF"/>
    </w:rPr>
  </w:style>
  <w:style w:type="character" w:customStyle="1" w:styleId="QuoteChar">
    <w:name w:val="Quote Char"/>
    <w:basedOn w:val="DefaultParagraphFont"/>
    <w:link w:val="Quote"/>
    <w:uiPriority w:val="29"/>
    <w:rsid w:val="009069C9"/>
    <w:rPr>
      <w:i/>
      <w:iCs/>
      <w:color w:val="404040" w:themeColor="text1" w:themeTint="BF"/>
    </w:rPr>
  </w:style>
  <w:style w:type="paragraph" w:styleId="ListParagraph">
    <w:name w:val="List Paragraph"/>
    <w:basedOn w:val="Normal"/>
    <w:uiPriority w:val="34"/>
    <w:qFormat/>
    <w:rsid w:val="009069C9"/>
    <w:pPr>
      <w:ind w:left="720"/>
      <w:contextualSpacing/>
    </w:pPr>
  </w:style>
  <w:style w:type="character" w:styleId="IntenseEmphasis">
    <w:name w:val="Intense Emphasis"/>
    <w:basedOn w:val="DefaultParagraphFont"/>
    <w:uiPriority w:val="21"/>
    <w:qFormat/>
    <w:rsid w:val="009069C9"/>
    <w:rPr>
      <w:i/>
      <w:iCs/>
      <w:color w:val="0F4761" w:themeColor="accent1" w:themeShade="BF"/>
    </w:rPr>
  </w:style>
  <w:style w:type="paragraph" w:styleId="IntenseQuote">
    <w:name w:val="Intense Quote"/>
    <w:basedOn w:val="Normal"/>
    <w:next w:val="Normal"/>
    <w:link w:val="IntenseQuoteChar"/>
    <w:uiPriority w:val="30"/>
    <w:qFormat/>
    <w:rsid w:val="00906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9C9"/>
    <w:rPr>
      <w:i/>
      <w:iCs/>
      <w:color w:val="0F4761" w:themeColor="accent1" w:themeShade="BF"/>
    </w:rPr>
  </w:style>
  <w:style w:type="character" w:styleId="IntenseReference">
    <w:name w:val="Intense Reference"/>
    <w:basedOn w:val="DefaultParagraphFont"/>
    <w:uiPriority w:val="32"/>
    <w:qFormat/>
    <w:rsid w:val="009069C9"/>
    <w:rPr>
      <w:b/>
      <w:bCs/>
      <w:smallCaps/>
      <w:color w:val="0F4761" w:themeColor="accent1" w:themeShade="BF"/>
      <w:spacing w:val="5"/>
    </w:rPr>
  </w:style>
  <w:style w:type="table" w:styleId="TableGrid">
    <w:name w:val="Table Grid"/>
    <w:basedOn w:val="TableNormal"/>
    <w:uiPriority w:val="39"/>
    <w:rsid w:val="0090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Megan</dc:creator>
  <cp:keywords/>
  <dc:description/>
  <cp:lastModifiedBy>Bradley, Megan</cp:lastModifiedBy>
  <cp:revision>1</cp:revision>
  <dcterms:created xsi:type="dcterms:W3CDTF">2025-04-02T18:48:00Z</dcterms:created>
  <dcterms:modified xsi:type="dcterms:W3CDTF">2025-04-02T18:51:00Z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2025-04-02T18:51:17Z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555e91ca-dcba-4598-b6db-d11253d607e9</vt:lpwstr>
  </property>
  <property fmtid="{D5CDD505-2E9C-101B-9397-08002B2CF9AE}" pid="8" name="MSIP_Label_5e4b1be8-281e-475d-98b0-21c3457e5a46_ContentBits">
    <vt:lpwstr>0</vt:lpwstr>
  </property>
  <property fmtid="{D5CDD505-2E9C-101B-9397-08002B2CF9AE}" pid="9" name="MSIP_Label_5e4b1be8-281e-475d-98b0-21c3457e5a46_Tag">
    <vt:lpwstr>10, 3, 0, 1</vt:lpwstr>
  </property>
</Properties>
</file>