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ED9B" w14:textId="132ECB03" w:rsidR="00AC2F00" w:rsidRDefault="00AC2F00" w:rsidP="00AC2F00">
      <w:pPr>
        <w:spacing w:before="180" w:after="180"/>
      </w:pPr>
      <w:r>
        <w:t>Table 1: 1-year Cost</w:t>
      </w:r>
      <w:r>
        <w:t>s</w:t>
      </w:r>
      <w:r>
        <w:t xml:space="preserve"> of SUI strategies (PFMT, Pessary and Sling) </w:t>
      </w:r>
    </w:p>
    <w:p w14:paraId="05D5DF36" w14:textId="2E82CE4B" w:rsidR="00132393" w:rsidRDefault="00AC2F00">
      <w:r w:rsidRPr="00AC2F00">
        <w:drawing>
          <wp:inline distT="0" distB="0" distL="0" distR="0" wp14:anchorId="3C043554" wp14:editId="082A0832">
            <wp:extent cx="5943600" cy="944245"/>
            <wp:effectExtent l="0" t="0" r="0" b="8255"/>
            <wp:docPr id="10610012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2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00"/>
    <w:rsid w:val="00132393"/>
    <w:rsid w:val="00387EDF"/>
    <w:rsid w:val="003F704A"/>
    <w:rsid w:val="00713409"/>
    <w:rsid w:val="0089517B"/>
    <w:rsid w:val="00AC2F00"/>
    <w:rsid w:val="00C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2AD0D"/>
  <w15:chartTrackingRefBased/>
  <w15:docId w15:val="{17063D0B-D42C-4F3C-A393-99FE1C07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00"/>
  </w:style>
  <w:style w:type="paragraph" w:styleId="Heading1">
    <w:name w:val="heading 1"/>
    <w:basedOn w:val="Normal"/>
    <w:next w:val="Normal"/>
    <w:link w:val="Heading1Char"/>
    <w:uiPriority w:val="9"/>
    <w:qFormat/>
    <w:rsid w:val="00AC2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F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F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F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F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F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Shannon</dc:creator>
  <cp:keywords/>
  <dc:description/>
  <cp:lastModifiedBy>Wallace, Shannon</cp:lastModifiedBy>
  <cp:revision>1</cp:revision>
  <dcterms:created xsi:type="dcterms:W3CDTF">2025-04-03T17:32:00Z</dcterms:created>
  <dcterms:modified xsi:type="dcterms:W3CDTF">2025-04-03T17:35:00Z</dcterms:modified>
</cp:coreProperties>
</file>