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C18" w:rsidRDefault="00B76C18" w:rsidP="00824C99"/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715"/>
        <w:gridCol w:w="2430"/>
        <w:gridCol w:w="1590"/>
      </w:tblGrid>
      <w:tr w:rsidR="00B76C18" w:rsidTr="00211FB9">
        <w:trPr>
          <w:trHeight w:val="300"/>
        </w:trPr>
        <w:tc>
          <w:tcPr>
            <w:tcW w:w="2595" w:type="dxa"/>
            <w:tcBorders>
              <w:top w:val="nil"/>
              <w:left w:val="nil"/>
              <w:bottom w:val="single" w:sz="12" w:space="0" w:color="8EAADB"/>
              <w:right w:val="nil"/>
            </w:tcBorders>
            <w:shd w:val="clear" w:color="auto" w:fill="FFFFFF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b/>
                <w:bCs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12" w:space="0" w:color="8EAADB"/>
              <w:right w:val="nil"/>
            </w:tcBorders>
            <w:shd w:val="clear" w:color="auto" w:fill="FFFFFF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TDS group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8EAADB"/>
              <w:right w:val="nil"/>
            </w:tcBorders>
            <w:shd w:val="clear" w:color="auto" w:fill="FFFFFF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No TDS group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8EAADB"/>
              <w:right w:val="nil"/>
            </w:tcBorders>
            <w:shd w:val="clear" w:color="auto" w:fill="FFFFFF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p-value</w:t>
            </w:r>
          </w:p>
        </w:tc>
      </w:tr>
      <w:tr w:rsidR="00B76C18" w:rsidTr="00211FB9">
        <w:trPr>
          <w:trHeight w:val="300"/>
        </w:trPr>
        <w:tc>
          <w:tcPr>
            <w:tcW w:w="2595" w:type="dxa"/>
            <w:tcBorders>
              <w:top w:val="single" w:sz="12" w:space="0" w:color="8EAADB"/>
              <w:left w:val="nil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PONV, n (%)</w:t>
            </w:r>
            <w:r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single" w:sz="12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25 (36.8)</w:t>
            </w:r>
            <w:r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12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6</w:t>
            </w:r>
            <w:r w:rsidR="007B3095">
              <w:rPr>
                <w:rStyle w:val="normaltextrun"/>
                <w:rFonts w:ascii="Calibri" w:eastAsiaTheme="majorEastAsia" w:hAnsi="Calibri" w:cs="Calibri"/>
                <w:color w:val="000000"/>
              </w:rPr>
              <w:t>5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 xml:space="preserve"> (3</w:t>
            </w:r>
            <w:r w:rsidR="007B3095">
              <w:rPr>
                <w:rStyle w:val="normaltextrun"/>
                <w:rFonts w:ascii="Calibri" w:eastAsiaTheme="majorEastAsia" w:hAnsi="Calibri" w:cs="Calibri"/>
                <w:color w:val="000000"/>
              </w:rPr>
              <w:t>9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.</w:t>
            </w:r>
            <w:r w:rsidR="007B3095">
              <w:rPr>
                <w:rStyle w:val="normaltextrun"/>
                <w:rFonts w:ascii="Calibri" w:eastAsiaTheme="majorEastAsia" w:hAnsi="Calibri" w:cs="Calibri"/>
                <w:color w:val="000000"/>
              </w:rPr>
              <w:t>9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)</w:t>
            </w:r>
            <w:r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12" w:space="0" w:color="8EAADB"/>
              <w:left w:val="single" w:sz="6" w:space="0" w:color="8EAADB"/>
              <w:bottom w:val="single" w:sz="6" w:space="0" w:color="8EAADB"/>
              <w:right w:val="nil"/>
            </w:tcBorders>
            <w:shd w:val="clear" w:color="auto" w:fill="D9E2F3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0.</w:t>
            </w:r>
            <w:r w:rsidR="007B3095">
              <w:rPr>
                <w:rStyle w:val="normaltextrun"/>
                <w:rFonts w:ascii="Calibri" w:eastAsiaTheme="majorEastAsia" w:hAnsi="Calibri" w:cs="Calibri"/>
                <w:color w:val="000000"/>
              </w:rPr>
              <w:t>66</w:t>
            </w:r>
          </w:p>
        </w:tc>
      </w:tr>
      <w:tr w:rsidR="00B76C18" w:rsidTr="00211FB9">
        <w:trPr>
          <w:trHeight w:val="300"/>
        </w:trPr>
        <w:tc>
          <w:tcPr>
            <w:tcW w:w="2595" w:type="dxa"/>
            <w:tcBorders>
              <w:top w:val="single" w:sz="6" w:space="0" w:color="8EAADB"/>
              <w:left w:val="nil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B76C18" w:rsidRDefault="00211FB9" w:rsidP="00B76C1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Minutes in recovery, median (IQR)</w:t>
            </w:r>
            <w:r w:rsidR="00B76C18">
              <w:rPr>
                <w:rStyle w:val="normaltextrun"/>
                <w:rFonts w:ascii="Calibri" w:eastAsiaTheme="majorEastAsia" w:hAnsi="Calibri" w:cs="Calibri"/>
                <w:b/>
                <w:bCs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color w:val="000000"/>
              </w:rPr>
              <w:t>299.5 (236.5 – 353.</w:t>
            </w:r>
            <w:r w:rsidR="00211FB9">
              <w:rPr>
                <w:rStyle w:val="normaltextrun"/>
                <w:rFonts w:ascii="Aptos" w:eastAsiaTheme="majorEastAsia" w:hAnsi="Aptos" w:cs="Segoe UI"/>
                <w:color w:val="000000"/>
              </w:rPr>
              <w:t>8</w:t>
            </w:r>
            <w:r>
              <w:rPr>
                <w:rStyle w:val="normaltextrun"/>
                <w:rFonts w:ascii="Aptos" w:eastAsiaTheme="majorEastAsia" w:hAnsi="Aptos" w:cs="Segoe UI"/>
                <w:color w:val="000000"/>
              </w:rPr>
              <w:t>) </w:t>
            </w:r>
            <w:r>
              <w:rPr>
                <w:rStyle w:val="eop"/>
                <w:rFonts w:ascii="Aptos" w:eastAsiaTheme="majorEastAsia" w:hAnsi="Aptos" w:cs="Segoe U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color w:val="000000"/>
              </w:rPr>
              <w:t>258</w:t>
            </w:r>
            <w:r w:rsidR="00211FB9">
              <w:rPr>
                <w:rStyle w:val="normaltextrun"/>
                <w:rFonts w:ascii="Aptos" w:eastAsiaTheme="majorEastAsia" w:hAnsi="Aptos" w:cs="Segoe UI"/>
                <w:color w:val="000000"/>
              </w:rPr>
              <w:t>.0</w:t>
            </w:r>
            <w:r>
              <w:rPr>
                <w:rStyle w:val="normaltextrun"/>
                <w:rFonts w:ascii="Aptos" w:eastAsiaTheme="majorEastAsia" w:hAnsi="Aptos" w:cs="Segoe UI"/>
                <w:color w:val="000000"/>
              </w:rPr>
              <w:t xml:space="preserve"> (202</w:t>
            </w:r>
            <w:r w:rsidR="00211FB9">
              <w:rPr>
                <w:rStyle w:val="normaltextrun"/>
                <w:rFonts w:ascii="Aptos" w:eastAsiaTheme="majorEastAsia" w:hAnsi="Aptos" w:cs="Segoe UI"/>
                <w:color w:val="000000"/>
              </w:rPr>
              <w:t>.0</w:t>
            </w:r>
            <w:r>
              <w:rPr>
                <w:rStyle w:val="normaltextrun"/>
                <w:rFonts w:ascii="Aptos" w:eastAsiaTheme="majorEastAsia" w:hAnsi="Aptos" w:cs="Segoe UI"/>
                <w:color w:val="000000"/>
              </w:rPr>
              <w:t xml:space="preserve"> – 312</w:t>
            </w:r>
            <w:r w:rsidR="00211FB9">
              <w:rPr>
                <w:rStyle w:val="normaltextrun"/>
                <w:rFonts w:ascii="Aptos" w:eastAsiaTheme="majorEastAsia" w:hAnsi="Aptos" w:cs="Segoe UI"/>
                <w:color w:val="000000"/>
              </w:rPr>
              <w:t>.0</w:t>
            </w:r>
            <w:r>
              <w:rPr>
                <w:rStyle w:val="normaltextrun"/>
                <w:rFonts w:ascii="Aptos" w:eastAsiaTheme="majorEastAsia" w:hAnsi="Aptos" w:cs="Segoe UI"/>
                <w:color w:val="000000"/>
              </w:rPr>
              <w:t>) </w:t>
            </w:r>
            <w:r>
              <w:rPr>
                <w:rStyle w:val="eop"/>
                <w:rFonts w:ascii="Aptos" w:eastAsiaTheme="majorEastAsia" w:hAnsi="Aptos" w:cs="Segoe U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nil"/>
            </w:tcBorders>
            <w:shd w:val="clear" w:color="auto" w:fill="auto"/>
            <w:hideMark/>
          </w:tcPr>
          <w:p w:rsidR="00B76C18" w:rsidRP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76C18">
              <w:rPr>
                <w:rStyle w:val="normaltextrun"/>
                <w:rFonts w:ascii="Aptos" w:eastAsiaTheme="majorEastAsia" w:hAnsi="Aptos" w:cs="Segoe UI"/>
                <w:b/>
                <w:bCs/>
                <w:color w:val="000000"/>
              </w:rPr>
              <w:t>0.01</w:t>
            </w:r>
            <w:r w:rsidRPr="00B76C18">
              <w:rPr>
                <w:rStyle w:val="eop"/>
                <w:rFonts w:ascii="Aptos" w:eastAsiaTheme="majorEastAsia" w:hAnsi="Aptos" w:cs="Segoe UI"/>
                <w:b/>
                <w:bCs/>
                <w:color w:val="000000"/>
              </w:rPr>
              <w:t> </w:t>
            </w:r>
          </w:p>
        </w:tc>
      </w:tr>
      <w:tr w:rsidR="00B76C18" w:rsidTr="00211FB9">
        <w:trPr>
          <w:trHeight w:val="300"/>
        </w:trPr>
        <w:tc>
          <w:tcPr>
            <w:tcW w:w="2595" w:type="dxa"/>
            <w:tcBorders>
              <w:top w:val="single" w:sz="6" w:space="0" w:color="8EAADB"/>
              <w:left w:val="nil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Doses of abortive antiemetics administered in recovery unit</w:t>
            </w:r>
            <w:r w:rsidR="00D35439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, </w:t>
            </w: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median</w:t>
            </w:r>
            <w:r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B76C18" w:rsidRDefault="00211FB9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1</w:t>
            </w:r>
            <w:r w:rsidR="00B76C18">
              <w:rPr>
                <w:rStyle w:val="normaltextrun"/>
                <w:rFonts w:ascii="Calibri" w:eastAsiaTheme="majorEastAsia" w:hAnsi="Calibri" w:cs="Calibri"/>
                <w:color w:val="000000"/>
              </w:rPr>
              <w:t>*</w:t>
            </w:r>
            <w:r w:rsidR="00B76C18"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B76C18" w:rsidRDefault="00211FB9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1</w:t>
            </w:r>
            <w:r w:rsidR="00B76C18">
              <w:rPr>
                <w:rStyle w:val="normaltextrun"/>
                <w:rFonts w:ascii="Calibri" w:eastAsiaTheme="majorEastAsia" w:hAnsi="Calibri" w:cs="Calibri"/>
                <w:color w:val="000000"/>
              </w:rPr>
              <w:t>*</w:t>
            </w:r>
            <w:r w:rsidR="00B76C18"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nil"/>
            </w:tcBorders>
            <w:shd w:val="clear" w:color="auto" w:fill="D9E2F3"/>
            <w:hideMark/>
          </w:tcPr>
          <w:p w:rsidR="00B76C18" w:rsidRDefault="00B76C18" w:rsidP="00B76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</w:rPr>
              <w:t>0.</w:t>
            </w:r>
            <w:r w:rsidR="007B3095">
              <w:rPr>
                <w:rStyle w:val="normaltextrun"/>
                <w:rFonts w:ascii="Calibri" w:eastAsiaTheme="majorEastAsia" w:hAnsi="Calibri" w:cs="Calibri"/>
                <w:color w:val="000000"/>
              </w:rPr>
              <w:t>39</w:t>
            </w:r>
            <w:r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</w:tc>
      </w:tr>
    </w:tbl>
    <w:p w:rsidR="00B76C18" w:rsidRDefault="00211FB9" w:rsidP="00824C99">
      <w:r>
        <w:t xml:space="preserve"> </w:t>
      </w:r>
    </w:p>
    <w:p w:rsidR="00211FB9" w:rsidRDefault="00211FB9" w:rsidP="00824C99"/>
    <w:sectPr w:rsidR="00211FB9" w:rsidSect="00564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D3"/>
    <w:multiLevelType w:val="hybridMultilevel"/>
    <w:tmpl w:val="8152CCFA"/>
    <w:lvl w:ilvl="0" w:tplc="DF9E69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54F1"/>
    <w:multiLevelType w:val="hybridMultilevel"/>
    <w:tmpl w:val="EE20C7CC"/>
    <w:lvl w:ilvl="0" w:tplc="64F6C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A56F4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79E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9CA2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8A6B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81A1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4C5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8E45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C020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9D36805"/>
    <w:multiLevelType w:val="hybridMultilevel"/>
    <w:tmpl w:val="B6B49BCE"/>
    <w:lvl w:ilvl="0" w:tplc="C0AC0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8C0E0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96A0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7DED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688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3104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EF4C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854F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666B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0E55E44"/>
    <w:multiLevelType w:val="hybridMultilevel"/>
    <w:tmpl w:val="33EAF13E"/>
    <w:lvl w:ilvl="0" w:tplc="6DCCB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1F851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C2896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35C9F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CDADD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5DAA2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28E66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F0C50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CD0C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7F385C33"/>
    <w:multiLevelType w:val="hybridMultilevel"/>
    <w:tmpl w:val="D326E8A6"/>
    <w:lvl w:ilvl="0" w:tplc="B0AA1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756B1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16678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1DEC2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408EC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7EA7C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92C5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ED277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1B0B8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767530184">
    <w:abstractNumId w:val="0"/>
  </w:num>
  <w:num w:numId="2" w16cid:durableId="1302997192">
    <w:abstractNumId w:val="1"/>
  </w:num>
  <w:num w:numId="3" w16cid:durableId="1518420193">
    <w:abstractNumId w:val="4"/>
  </w:num>
  <w:num w:numId="4" w16cid:durableId="1850173817">
    <w:abstractNumId w:val="2"/>
  </w:num>
  <w:num w:numId="5" w16cid:durableId="996569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99"/>
    <w:rsid w:val="00007E08"/>
    <w:rsid w:val="00026749"/>
    <w:rsid w:val="000A751F"/>
    <w:rsid w:val="000E0A26"/>
    <w:rsid w:val="00101D24"/>
    <w:rsid w:val="0011237B"/>
    <w:rsid w:val="001D64A9"/>
    <w:rsid w:val="001F12D4"/>
    <w:rsid w:val="001F1B7A"/>
    <w:rsid w:val="00211FB9"/>
    <w:rsid w:val="00242D22"/>
    <w:rsid w:val="00261B96"/>
    <w:rsid w:val="00282C86"/>
    <w:rsid w:val="002E650C"/>
    <w:rsid w:val="00301ACA"/>
    <w:rsid w:val="00376A57"/>
    <w:rsid w:val="003804C3"/>
    <w:rsid w:val="00403791"/>
    <w:rsid w:val="00487A62"/>
    <w:rsid w:val="004A3B7B"/>
    <w:rsid w:val="004E3742"/>
    <w:rsid w:val="004F198D"/>
    <w:rsid w:val="004F2AB3"/>
    <w:rsid w:val="00520311"/>
    <w:rsid w:val="005649B3"/>
    <w:rsid w:val="005A69F6"/>
    <w:rsid w:val="005B293A"/>
    <w:rsid w:val="005F261E"/>
    <w:rsid w:val="00643260"/>
    <w:rsid w:val="006809AA"/>
    <w:rsid w:val="006B5A12"/>
    <w:rsid w:val="007113A5"/>
    <w:rsid w:val="007510B1"/>
    <w:rsid w:val="007605C4"/>
    <w:rsid w:val="00761D2A"/>
    <w:rsid w:val="00764502"/>
    <w:rsid w:val="007A26D3"/>
    <w:rsid w:val="007B3095"/>
    <w:rsid w:val="007B5BAC"/>
    <w:rsid w:val="00824C99"/>
    <w:rsid w:val="00857DFE"/>
    <w:rsid w:val="00887456"/>
    <w:rsid w:val="008B57DC"/>
    <w:rsid w:val="008C296E"/>
    <w:rsid w:val="00925A69"/>
    <w:rsid w:val="00933621"/>
    <w:rsid w:val="009764DF"/>
    <w:rsid w:val="00977EB6"/>
    <w:rsid w:val="009C2F88"/>
    <w:rsid w:val="00A569B2"/>
    <w:rsid w:val="00AA044A"/>
    <w:rsid w:val="00AA4341"/>
    <w:rsid w:val="00AC6060"/>
    <w:rsid w:val="00AD6EF9"/>
    <w:rsid w:val="00B12FE3"/>
    <w:rsid w:val="00B65E70"/>
    <w:rsid w:val="00B7166A"/>
    <w:rsid w:val="00B76C18"/>
    <w:rsid w:val="00BD4DB3"/>
    <w:rsid w:val="00C71CFA"/>
    <w:rsid w:val="00CA69B1"/>
    <w:rsid w:val="00CB333B"/>
    <w:rsid w:val="00CC1F20"/>
    <w:rsid w:val="00CD0C77"/>
    <w:rsid w:val="00D27327"/>
    <w:rsid w:val="00D35439"/>
    <w:rsid w:val="00D43EF3"/>
    <w:rsid w:val="00D92E12"/>
    <w:rsid w:val="00DF4770"/>
    <w:rsid w:val="00E16D4E"/>
    <w:rsid w:val="00E44C6A"/>
    <w:rsid w:val="00E73CD9"/>
    <w:rsid w:val="00E8145A"/>
    <w:rsid w:val="00EC1531"/>
    <w:rsid w:val="00EE14FB"/>
    <w:rsid w:val="00F064A7"/>
    <w:rsid w:val="00F46CCD"/>
    <w:rsid w:val="00F509FC"/>
    <w:rsid w:val="00F55B63"/>
    <w:rsid w:val="00F60D27"/>
    <w:rsid w:val="00F86D06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E9DAB"/>
  <w15:chartTrackingRefBased/>
  <w15:docId w15:val="{90DB0B4D-352D-134C-985A-E5CF664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1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C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9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4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C9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4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B76C1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DefaultParagraphFont"/>
    <w:rsid w:val="00B76C18"/>
  </w:style>
  <w:style w:type="character" w:customStyle="1" w:styleId="eop">
    <w:name w:val="eop"/>
    <w:basedOn w:val="DefaultParagraphFont"/>
    <w:rsid w:val="00B76C18"/>
  </w:style>
  <w:style w:type="paragraph" w:customStyle="1" w:styleId="paragraph">
    <w:name w:val="paragraph"/>
    <w:basedOn w:val="Normal"/>
    <w:rsid w:val="00B76C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Vanessa M.</dc:creator>
  <cp:keywords/>
  <dc:description/>
  <cp:lastModifiedBy>Yu, Vanessa M.</cp:lastModifiedBy>
  <cp:revision>4</cp:revision>
  <dcterms:created xsi:type="dcterms:W3CDTF">2025-03-22T02:25:00Z</dcterms:created>
  <dcterms:modified xsi:type="dcterms:W3CDTF">2025-04-07T22:52:00Z</dcterms:modified>
</cp:coreProperties>
</file>