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1ACCA" w14:textId="22ABD56B" w:rsidR="003D4F2E" w:rsidRPr="00B03D48" w:rsidRDefault="003D4F2E" w:rsidP="003D4F2E">
      <w:pPr>
        <w:rPr>
          <w:rFonts w:asciiTheme="majorBidi" w:hAnsiTheme="majorBidi" w:cstheme="majorBidi"/>
          <w:sz w:val="24"/>
          <w:szCs w:val="24"/>
        </w:rPr>
      </w:pPr>
      <w:r w:rsidRPr="00B03D48">
        <w:rPr>
          <w:rFonts w:asciiTheme="majorBidi" w:hAnsiTheme="majorBidi" w:cstheme="majorBidi"/>
          <w:sz w:val="24"/>
          <w:szCs w:val="24"/>
        </w:rPr>
        <w:t xml:space="preserve">Table 1 </w:t>
      </w:r>
    </w:p>
    <w:tbl>
      <w:tblPr>
        <w:tblStyle w:val="TableGrid"/>
        <w:tblW w:w="9958" w:type="dxa"/>
        <w:tblLook w:val="04A0" w:firstRow="1" w:lastRow="0" w:firstColumn="1" w:lastColumn="0" w:noHBand="0" w:noVBand="1"/>
      </w:tblPr>
      <w:tblGrid>
        <w:gridCol w:w="1936"/>
        <w:gridCol w:w="1619"/>
        <w:gridCol w:w="1619"/>
        <w:gridCol w:w="1602"/>
        <w:gridCol w:w="1608"/>
        <w:gridCol w:w="1574"/>
      </w:tblGrid>
      <w:tr w:rsidR="003D4F2E" w:rsidRPr="00B03D48" w14:paraId="04F15BA4" w14:textId="77777777" w:rsidTr="005559B5">
        <w:trPr>
          <w:trHeight w:val="987"/>
        </w:trPr>
        <w:tc>
          <w:tcPr>
            <w:tcW w:w="1936" w:type="dxa"/>
          </w:tcPr>
          <w:p w14:paraId="5FBEAF87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60A87C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BMI</w:t>
            </w:r>
          </w:p>
        </w:tc>
        <w:tc>
          <w:tcPr>
            <w:tcW w:w="1619" w:type="dxa"/>
          </w:tcPr>
          <w:p w14:paraId="642C59BD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7B8673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18.5-25</w:t>
            </w:r>
          </w:p>
          <w:p w14:paraId="61E194A2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N=116</w:t>
            </w:r>
          </w:p>
        </w:tc>
        <w:tc>
          <w:tcPr>
            <w:tcW w:w="1619" w:type="dxa"/>
          </w:tcPr>
          <w:p w14:paraId="26100729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EF707B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25˂X˂30</w:t>
            </w:r>
          </w:p>
          <w:p w14:paraId="2FBB0E8E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N=123</w:t>
            </w:r>
          </w:p>
        </w:tc>
        <w:tc>
          <w:tcPr>
            <w:tcW w:w="1602" w:type="dxa"/>
          </w:tcPr>
          <w:p w14:paraId="362A1855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F437F2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30-35</w:t>
            </w:r>
          </w:p>
          <w:p w14:paraId="3F12E1D5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N=94</w:t>
            </w:r>
          </w:p>
        </w:tc>
        <w:tc>
          <w:tcPr>
            <w:tcW w:w="1608" w:type="dxa"/>
          </w:tcPr>
          <w:p w14:paraId="526E7495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7B478D" w14:textId="77777777" w:rsidR="003D4F2E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˃35</w:t>
            </w:r>
          </w:p>
          <w:p w14:paraId="7E74DABD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N=29</w:t>
            </w:r>
          </w:p>
        </w:tc>
        <w:tc>
          <w:tcPr>
            <w:tcW w:w="1574" w:type="dxa"/>
          </w:tcPr>
          <w:p w14:paraId="63F881DD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9AE934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 xml:space="preserve">P value </w:t>
            </w:r>
          </w:p>
        </w:tc>
      </w:tr>
      <w:tr w:rsidR="003D4F2E" w:rsidRPr="00B03D48" w14:paraId="70333988" w14:textId="77777777" w:rsidTr="005559B5">
        <w:trPr>
          <w:trHeight w:val="1009"/>
        </w:trPr>
        <w:tc>
          <w:tcPr>
            <w:tcW w:w="1936" w:type="dxa"/>
          </w:tcPr>
          <w:p w14:paraId="3A555DB2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Age Mean ± SD</w:t>
            </w:r>
          </w:p>
        </w:tc>
        <w:tc>
          <w:tcPr>
            <w:tcW w:w="1619" w:type="dxa"/>
          </w:tcPr>
          <w:p w14:paraId="77F85B90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DDA4B8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61±10</w:t>
            </w:r>
          </w:p>
        </w:tc>
        <w:tc>
          <w:tcPr>
            <w:tcW w:w="1619" w:type="dxa"/>
          </w:tcPr>
          <w:p w14:paraId="0B04CEA2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77E1A3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60±9</w:t>
            </w:r>
          </w:p>
        </w:tc>
        <w:tc>
          <w:tcPr>
            <w:tcW w:w="1602" w:type="dxa"/>
          </w:tcPr>
          <w:p w14:paraId="5C17FA50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EAAF93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59±9</w:t>
            </w:r>
          </w:p>
        </w:tc>
        <w:tc>
          <w:tcPr>
            <w:tcW w:w="1608" w:type="dxa"/>
          </w:tcPr>
          <w:p w14:paraId="2C5E4C15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998584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59±7</w:t>
            </w:r>
          </w:p>
        </w:tc>
        <w:tc>
          <w:tcPr>
            <w:tcW w:w="1574" w:type="dxa"/>
          </w:tcPr>
          <w:p w14:paraId="74A3E228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280421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0.453</w:t>
            </w:r>
          </w:p>
        </w:tc>
      </w:tr>
      <w:tr w:rsidR="003D4F2E" w:rsidRPr="00B03D48" w14:paraId="33146C81" w14:textId="77777777" w:rsidTr="005559B5">
        <w:trPr>
          <w:trHeight w:val="987"/>
        </w:trPr>
        <w:tc>
          <w:tcPr>
            <w:tcW w:w="1936" w:type="dxa"/>
          </w:tcPr>
          <w:p w14:paraId="7833048C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 xml:space="preserve">Vaginal Delivery </w:t>
            </w:r>
          </w:p>
          <w:p w14:paraId="58426FA9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Median (range)</w:t>
            </w:r>
          </w:p>
        </w:tc>
        <w:tc>
          <w:tcPr>
            <w:tcW w:w="1619" w:type="dxa"/>
          </w:tcPr>
          <w:p w14:paraId="07C28987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22BF6F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3(0-10)</w:t>
            </w:r>
          </w:p>
        </w:tc>
        <w:tc>
          <w:tcPr>
            <w:tcW w:w="1619" w:type="dxa"/>
          </w:tcPr>
          <w:p w14:paraId="4916D26D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9375EB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3(0-11)</w:t>
            </w:r>
          </w:p>
        </w:tc>
        <w:tc>
          <w:tcPr>
            <w:tcW w:w="1602" w:type="dxa"/>
          </w:tcPr>
          <w:p w14:paraId="331F7570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E924F3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4(0-11)</w:t>
            </w:r>
          </w:p>
        </w:tc>
        <w:tc>
          <w:tcPr>
            <w:tcW w:w="1608" w:type="dxa"/>
          </w:tcPr>
          <w:p w14:paraId="033B6143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0EF8CC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5(1-9)</w:t>
            </w:r>
          </w:p>
        </w:tc>
        <w:tc>
          <w:tcPr>
            <w:tcW w:w="1574" w:type="dxa"/>
          </w:tcPr>
          <w:p w14:paraId="116B5918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45B3ED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0.04</w:t>
            </w:r>
          </w:p>
        </w:tc>
      </w:tr>
      <w:tr w:rsidR="003D4F2E" w:rsidRPr="00B03D48" w14:paraId="152683EB" w14:textId="77777777" w:rsidTr="005559B5">
        <w:trPr>
          <w:trHeight w:val="1009"/>
        </w:trPr>
        <w:tc>
          <w:tcPr>
            <w:tcW w:w="1936" w:type="dxa"/>
          </w:tcPr>
          <w:p w14:paraId="31936FCC" w14:textId="617196F2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 xml:space="preserve">Previous POP surgery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N(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%)</w:t>
            </w:r>
          </w:p>
        </w:tc>
        <w:tc>
          <w:tcPr>
            <w:tcW w:w="1619" w:type="dxa"/>
          </w:tcPr>
          <w:p w14:paraId="0034C446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5A58C5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6(5.2%)</w:t>
            </w:r>
          </w:p>
        </w:tc>
        <w:tc>
          <w:tcPr>
            <w:tcW w:w="1619" w:type="dxa"/>
          </w:tcPr>
          <w:p w14:paraId="3C0C3EE8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D61B1E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7(5.7%)</w:t>
            </w:r>
          </w:p>
        </w:tc>
        <w:tc>
          <w:tcPr>
            <w:tcW w:w="1602" w:type="dxa"/>
          </w:tcPr>
          <w:p w14:paraId="7CDB1082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15376B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6(6.4%)</w:t>
            </w:r>
          </w:p>
        </w:tc>
        <w:tc>
          <w:tcPr>
            <w:tcW w:w="1608" w:type="dxa"/>
          </w:tcPr>
          <w:p w14:paraId="77FC0F29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DE8B83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2(7%)</w:t>
            </w:r>
          </w:p>
        </w:tc>
        <w:tc>
          <w:tcPr>
            <w:tcW w:w="1574" w:type="dxa"/>
          </w:tcPr>
          <w:p w14:paraId="439ADE8E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58CFBE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0.94</w:t>
            </w:r>
          </w:p>
        </w:tc>
      </w:tr>
      <w:tr w:rsidR="003D4F2E" w:rsidRPr="00B03D48" w14:paraId="61053540" w14:textId="77777777" w:rsidTr="005559B5">
        <w:trPr>
          <w:trHeight w:val="987"/>
        </w:trPr>
        <w:tc>
          <w:tcPr>
            <w:tcW w:w="1936" w:type="dxa"/>
          </w:tcPr>
          <w:p w14:paraId="019F8453" w14:textId="70676F3D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 xml:space="preserve">Previous Anti-Incontinence surgery </w:t>
            </w:r>
            <w:proofErr w:type="gramStart"/>
            <w:r w:rsidRPr="003D4F2E">
              <w:rPr>
                <w:rFonts w:asciiTheme="majorBidi" w:hAnsiTheme="majorBidi" w:cstheme="majorBidi"/>
                <w:sz w:val="24"/>
                <w:szCs w:val="24"/>
              </w:rPr>
              <w:t>N(</w:t>
            </w:r>
            <w:proofErr w:type="gramEnd"/>
            <w:r w:rsidRPr="003D4F2E">
              <w:rPr>
                <w:rFonts w:asciiTheme="majorBidi" w:hAnsiTheme="majorBidi" w:cstheme="majorBidi"/>
                <w:sz w:val="24"/>
                <w:szCs w:val="24"/>
              </w:rPr>
              <w:t>%)</w:t>
            </w:r>
          </w:p>
        </w:tc>
        <w:tc>
          <w:tcPr>
            <w:tcW w:w="1619" w:type="dxa"/>
          </w:tcPr>
          <w:p w14:paraId="5FA40F3C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E95BA6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42(36%)</w:t>
            </w:r>
          </w:p>
        </w:tc>
        <w:tc>
          <w:tcPr>
            <w:tcW w:w="1619" w:type="dxa"/>
          </w:tcPr>
          <w:p w14:paraId="1A6DAEFF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DF2F3F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54(44%)</w:t>
            </w:r>
          </w:p>
        </w:tc>
        <w:tc>
          <w:tcPr>
            <w:tcW w:w="1602" w:type="dxa"/>
          </w:tcPr>
          <w:p w14:paraId="19247016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ECBA8F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47(50%)</w:t>
            </w:r>
          </w:p>
        </w:tc>
        <w:tc>
          <w:tcPr>
            <w:tcW w:w="1608" w:type="dxa"/>
          </w:tcPr>
          <w:p w14:paraId="05BDCD21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7321E9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15(52%)</w:t>
            </w:r>
          </w:p>
        </w:tc>
        <w:tc>
          <w:tcPr>
            <w:tcW w:w="1574" w:type="dxa"/>
          </w:tcPr>
          <w:p w14:paraId="24E8C6F5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255A48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0.18</w:t>
            </w:r>
          </w:p>
        </w:tc>
      </w:tr>
      <w:tr w:rsidR="003D4F2E" w:rsidRPr="00B03D48" w14:paraId="360B6EB8" w14:textId="77777777" w:rsidTr="005559B5">
        <w:trPr>
          <w:trHeight w:val="1009"/>
        </w:trPr>
        <w:tc>
          <w:tcPr>
            <w:tcW w:w="1936" w:type="dxa"/>
          </w:tcPr>
          <w:p w14:paraId="1FD8C1D4" w14:textId="4B235AF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 xml:space="preserve">POP repair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N(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%)</w:t>
            </w:r>
          </w:p>
          <w:p w14:paraId="599092DE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 xml:space="preserve">Sacrocolpopexy </w:t>
            </w:r>
          </w:p>
          <w:p w14:paraId="1A5F38F9" w14:textId="122A6182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D4F2E">
              <w:rPr>
                <w:rFonts w:asciiTheme="majorBidi" w:hAnsiTheme="majorBidi" w:cstheme="majorBidi"/>
                <w:sz w:val="24"/>
                <w:szCs w:val="24"/>
              </w:rPr>
              <w:t>Sacrocervicopexy</w:t>
            </w:r>
            <w:proofErr w:type="spellEnd"/>
            <w:r w:rsidRPr="00B03D4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21978A1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03D48">
              <w:rPr>
                <w:rFonts w:asciiTheme="majorBidi" w:hAnsiTheme="majorBidi" w:cstheme="majorBidi"/>
                <w:sz w:val="24"/>
                <w:szCs w:val="24"/>
              </w:rPr>
              <w:t>Sacrohysteropexy</w:t>
            </w:r>
            <w:proofErr w:type="spellEnd"/>
            <w:r w:rsidRPr="00B03D4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</w:tcPr>
          <w:p w14:paraId="36359FF7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469AA6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18(15.5%)</w:t>
            </w:r>
          </w:p>
          <w:p w14:paraId="29A7BCEE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94(81%)</w:t>
            </w:r>
          </w:p>
          <w:p w14:paraId="2307BC25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4(3.4%)</w:t>
            </w:r>
          </w:p>
        </w:tc>
        <w:tc>
          <w:tcPr>
            <w:tcW w:w="1619" w:type="dxa"/>
          </w:tcPr>
          <w:p w14:paraId="7AC9AE6E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35ADBF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19(15.4%)</w:t>
            </w:r>
          </w:p>
          <w:p w14:paraId="74572E8F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101(82%)</w:t>
            </w:r>
          </w:p>
          <w:p w14:paraId="4FA20A4D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3(2.4%)</w:t>
            </w:r>
          </w:p>
        </w:tc>
        <w:tc>
          <w:tcPr>
            <w:tcW w:w="1602" w:type="dxa"/>
          </w:tcPr>
          <w:p w14:paraId="16720A9C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0DC5F5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14(15%)</w:t>
            </w:r>
          </w:p>
          <w:p w14:paraId="1B702631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76(81%)</w:t>
            </w:r>
          </w:p>
          <w:p w14:paraId="3875E5A4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4(4.3%)</w:t>
            </w:r>
          </w:p>
        </w:tc>
        <w:tc>
          <w:tcPr>
            <w:tcW w:w="1608" w:type="dxa"/>
          </w:tcPr>
          <w:p w14:paraId="1DF79521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20D094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11(38%)</w:t>
            </w:r>
          </w:p>
          <w:p w14:paraId="0BEEA372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18(62%)</w:t>
            </w:r>
          </w:p>
          <w:p w14:paraId="5D01128C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0(0%)</w:t>
            </w:r>
          </w:p>
        </w:tc>
        <w:tc>
          <w:tcPr>
            <w:tcW w:w="1574" w:type="dxa"/>
          </w:tcPr>
          <w:p w14:paraId="0D315F4D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21C9AA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425D8B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0.16</w:t>
            </w:r>
          </w:p>
        </w:tc>
      </w:tr>
      <w:tr w:rsidR="003D4F2E" w:rsidRPr="00B03D48" w14:paraId="107B5DFB" w14:textId="77777777" w:rsidTr="005559B5">
        <w:trPr>
          <w:trHeight w:val="1009"/>
        </w:trPr>
        <w:tc>
          <w:tcPr>
            <w:tcW w:w="1936" w:type="dxa"/>
          </w:tcPr>
          <w:p w14:paraId="6FA35EC9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782BF8" w14:textId="26659903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 xml:space="preserve">Concomitant procedures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N(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%)</w:t>
            </w:r>
          </w:p>
        </w:tc>
        <w:tc>
          <w:tcPr>
            <w:tcW w:w="1619" w:type="dxa"/>
          </w:tcPr>
          <w:p w14:paraId="423BB91D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395638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2(1.7%)</w:t>
            </w:r>
          </w:p>
        </w:tc>
        <w:tc>
          <w:tcPr>
            <w:tcW w:w="1619" w:type="dxa"/>
          </w:tcPr>
          <w:p w14:paraId="1AAD5D2A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DBDE4A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5(4.1%)</w:t>
            </w:r>
          </w:p>
        </w:tc>
        <w:tc>
          <w:tcPr>
            <w:tcW w:w="1602" w:type="dxa"/>
          </w:tcPr>
          <w:p w14:paraId="18EB820B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E8AC93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7(7.4%)</w:t>
            </w:r>
          </w:p>
        </w:tc>
        <w:tc>
          <w:tcPr>
            <w:tcW w:w="1608" w:type="dxa"/>
          </w:tcPr>
          <w:p w14:paraId="02314F4F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BC3D40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3(10.7%)</w:t>
            </w:r>
          </w:p>
        </w:tc>
        <w:tc>
          <w:tcPr>
            <w:tcW w:w="1574" w:type="dxa"/>
          </w:tcPr>
          <w:p w14:paraId="288698E5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A44F19" w14:textId="77777777" w:rsidR="003D4F2E" w:rsidRPr="00B03D48" w:rsidRDefault="003D4F2E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0.07</w:t>
            </w:r>
          </w:p>
        </w:tc>
      </w:tr>
    </w:tbl>
    <w:p w14:paraId="67D12F3D" w14:textId="77777777" w:rsidR="003D4F2E" w:rsidRPr="00B03D48" w:rsidRDefault="003D4F2E" w:rsidP="003D4F2E">
      <w:pPr>
        <w:rPr>
          <w:rFonts w:asciiTheme="majorBidi" w:hAnsiTheme="majorBidi" w:cstheme="majorBidi"/>
          <w:sz w:val="24"/>
          <w:szCs w:val="24"/>
        </w:rPr>
      </w:pPr>
    </w:p>
    <w:p w14:paraId="5F0E14D2" w14:textId="77777777" w:rsidR="003D4F2E" w:rsidRPr="00B03D48" w:rsidRDefault="003D4F2E" w:rsidP="003D4F2E">
      <w:pPr>
        <w:rPr>
          <w:rFonts w:asciiTheme="majorBidi" w:hAnsiTheme="majorBidi" w:cstheme="majorBidi"/>
          <w:sz w:val="24"/>
          <w:szCs w:val="24"/>
        </w:rPr>
      </w:pPr>
    </w:p>
    <w:p w14:paraId="3A419814" w14:textId="77777777" w:rsidR="003D4F2E" w:rsidRPr="00B03D48" w:rsidRDefault="003D4F2E" w:rsidP="003D4F2E">
      <w:pPr>
        <w:rPr>
          <w:rFonts w:asciiTheme="majorBidi" w:hAnsiTheme="majorBidi" w:cstheme="majorBidi"/>
          <w:sz w:val="24"/>
          <w:szCs w:val="24"/>
        </w:rPr>
      </w:pPr>
    </w:p>
    <w:p w14:paraId="54EEF3ED" w14:textId="77777777" w:rsidR="00D12F45" w:rsidRDefault="00D12F45"/>
    <w:sectPr w:rsidR="00D12F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2E"/>
    <w:rsid w:val="001E118C"/>
    <w:rsid w:val="003D4F2E"/>
    <w:rsid w:val="008C7138"/>
    <w:rsid w:val="00BC4390"/>
    <w:rsid w:val="00D1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A0B51"/>
  <w15:chartTrackingRefBased/>
  <w15:docId w15:val="{BCA207CC-542F-4AEE-A03A-E3D6F654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2E"/>
  </w:style>
  <w:style w:type="paragraph" w:styleId="Heading1">
    <w:name w:val="heading 1"/>
    <w:basedOn w:val="Normal"/>
    <w:next w:val="Normal"/>
    <w:link w:val="Heading1Char"/>
    <w:uiPriority w:val="9"/>
    <w:qFormat/>
    <w:rsid w:val="003D4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F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F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F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F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F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F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F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F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F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F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F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F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F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F2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D4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mustafa-mikhail</dc:creator>
  <cp:keywords/>
  <dc:description/>
  <cp:lastModifiedBy>susana mustafa-mikhail</cp:lastModifiedBy>
  <cp:revision>1</cp:revision>
  <dcterms:created xsi:type="dcterms:W3CDTF">2025-04-07T08:17:00Z</dcterms:created>
  <dcterms:modified xsi:type="dcterms:W3CDTF">2025-04-07T08:20:00Z</dcterms:modified>
</cp:coreProperties>
</file>