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D535" w14:textId="77777777" w:rsidR="00C67093" w:rsidRPr="001F0C8F" w:rsidRDefault="00C67093" w:rsidP="00C67093">
      <w:pPr>
        <w:ind w:left="-270"/>
        <w:rPr>
          <w:rFonts w:asciiTheme="majorHAnsi" w:hAnsiTheme="majorHAnsi" w:cstheme="majorHAnsi"/>
          <w:sz w:val="24"/>
          <w:szCs w:val="24"/>
        </w:rPr>
      </w:pPr>
      <w:r w:rsidRPr="001F0C8F">
        <w:rPr>
          <w:rFonts w:asciiTheme="majorHAnsi" w:hAnsiTheme="majorHAnsi" w:cstheme="majorHAnsi"/>
          <w:sz w:val="24"/>
          <w:szCs w:val="24"/>
        </w:rPr>
        <w:t xml:space="preserve">Table 1: Cervical cancer screening results, pre- and post-intervention </w:t>
      </w:r>
    </w:p>
    <w:p w14:paraId="1F2E0A14" w14:textId="77777777" w:rsidR="00C67093" w:rsidRPr="001F0C8F" w:rsidRDefault="00C67093" w:rsidP="00C67093">
      <w:pPr>
        <w:tabs>
          <w:tab w:val="left" w:pos="1169"/>
        </w:tabs>
        <w:ind w:left="-270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540"/>
        <w:gridCol w:w="1670"/>
        <w:gridCol w:w="2020"/>
        <w:gridCol w:w="2112"/>
        <w:gridCol w:w="895"/>
      </w:tblGrid>
      <w:tr w:rsidR="00C67093" w:rsidRPr="001F0C8F" w14:paraId="4E71BFB3" w14:textId="77777777" w:rsidTr="005F3771">
        <w:trPr>
          <w:trHeight w:val="320"/>
        </w:trPr>
        <w:tc>
          <w:tcPr>
            <w:tcW w:w="2540" w:type="dxa"/>
            <w:hideMark/>
          </w:tcPr>
          <w:p w14:paraId="4445611B" w14:textId="77777777" w:rsidR="00C67093" w:rsidRPr="001F0C8F" w:rsidRDefault="00C67093" w:rsidP="005F377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14:paraId="34AB195C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hideMark/>
          </w:tcPr>
          <w:p w14:paraId="22F89C04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Intervention Period</w:t>
            </w:r>
          </w:p>
        </w:tc>
        <w:tc>
          <w:tcPr>
            <w:tcW w:w="895" w:type="dxa"/>
            <w:hideMark/>
          </w:tcPr>
          <w:p w14:paraId="368604C5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67093" w:rsidRPr="001F0C8F" w14:paraId="447100A4" w14:textId="77777777" w:rsidTr="005F3771">
        <w:trPr>
          <w:trHeight w:val="620"/>
        </w:trPr>
        <w:tc>
          <w:tcPr>
            <w:tcW w:w="2540" w:type="dxa"/>
            <w:hideMark/>
          </w:tcPr>
          <w:p w14:paraId="7CD41076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14:paraId="6E888848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Overall</w:t>
            </w:r>
          </w:p>
          <w:p w14:paraId="06E13775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(n=140)</w:t>
            </w:r>
          </w:p>
        </w:tc>
        <w:tc>
          <w:tcPr>
            <w:tcW w:w="2020" w:type="dxa"/>
            <w:hideMark/>
          </w:tcPr>
          <w:p w14:paraId="09193C61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Pre-Intervention</w:t>
            </w:r>
          </w:p>
          <w:p w14:paraId="282E038C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(n=106)</w:t>
            </w:r>
          </w:p>
        </w:tc>
        <w:tc>
          <w:tcPr>
            <w:tcW w:w="2112" w:type="dxa"/>
            <w:hideMark/>
          </w:tcPr>
          <w:p w14:paraId="084ACF14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Post-Intervention</w:t>
            </w:r>
          </w:p>
          <w:p w14:paraId="38F6F51A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(n=34)</w:t>
            </w:r>
          </w:p>
        </w:tc>
        <w:tc>
          <w:tcPr>
            <w:tcW w:w="895" w:type="dxa"/>
            <w:hideMark/>
          </w:tcPr>
          <w:p w14:paraId="7525C12E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P</w:t>
            </w: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C67093" w:rsidRPr="001F0C8F" w14:paraId="07681B4A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3E326207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Cytology results</w:t>
            </w:r>
          </w:p>
        </w:tc>
        <w:tc>
          <w:tcPr>
            <w:tcW w:w="1670" w:type="dxa"/>
            <w:noWrap/>
            <w:hideMark/>
          </w:tcPr>
          <w:p w14:paraId="2DE78734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14:paraId="263A9582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12" w:type="dxa"/>
            <w:noWrap/>
            <w:hideMark/>
          </w:tcPr>
          <w:p w14:paraId="308657DF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5" w:type="dxa"/>
            <w:noWrap/>
            <w:hideMark/>
          </w:tcPr>
          <w:p w14:paraId="2CE5CFF8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0.700</w:t>
            </w:r>
          </w:p>
        </w:tc>
      </w:tr>
      <w:tr w:rsidR="00C67093" w:rsidRPr="001F0C8F" w14:paraId="26E49C98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3FEB9038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NILM</w:t>
            </w:r>
          </w:p>
        </w:tc>
        <w:tc>
          <w:tcPr>
            <w:tcW w:w="1670" w:type="dxa"/>
            <w:noWrap/>
            <w:hideMark/>
          </w:tcPr>
          <w:p w14:paraId="4B087FDF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112 (80.0)</w:t>
            </w:r>
          </w:p>
        </w:tc>
        <w:tc>
          <w:tcPr>
            <w:tcW w:w="2020" w:type="dxa"/>
            <w:noWrap/>
            <w:hideMark/>
          </w:tcPr>
          <w:p w14:paraId="201E6B73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84 (79.2)</w:t>
            </w:r>
          </w:p>
        </w:tc>
        <w:tc>
          <w:tcPr>
            <w:tcW w:w="2112" w:type="dxa"/>
            <w:noWrap/>
            <w:hideMark/>
          </w:tcPr>
          <w:p w14:paraId="4A0CE1A9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28 (82.4)</w:t>
            </w:r>
          </w:p>
        </w:tc>
        <w:tc>
          <w:tcPr>
            <w:tcW w:w="895" w:type="dxa"/>
            <w:noWrap/>
            <w:hideMark/>
          </w:tcPr>
          <w:p w14:paraId="6B39E3CA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75FB3AD4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2B582F63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ASCUS</w:t>
            </w:r>
          </w:p>
        </w:tc>
        <w:tc>
          <w:tcPr>
            <w:tcW w:w="1670" w:type="dxa"/>
            <w:noWrap/>
            <w:hideMark/>
          </w:tcPr>
          <w:p w14:paraId="711EBD55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17 (12.1)</w:t>
            </w:r>
          </w:p>
        </w:tc>
        <w:tc>
          <w:tcPr>
            <w:tcW w:w="2020" w:type="dxa"/>
            <w:noWrap/>
            <w:hideMark/>
          </w:tcPr>
          <w:p w14:paraId="435253F3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12 (11.3)</w:t>
            </w:r>
          </w:p>
        </w:tc>
        <w:tc>
          <w:tcPr>
            <w:tcW w:w="2112" w:type="dxa"/>
            <w:noWrap/>
            <w:hideMark/>
          </w:tcPr>
          <w:p w14:paraId="486B64AC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5 (14.7)</w:t>
            </w:r>
          </w:p>
        </w:tc>
        <w:tc>
          <w:tcPr>
            <w:tcW w:w="895" w:type="dxa"/>
            <w:noWrap/>
            <w:hideMark/>
          </w:tcPr>
          <w:p w14:paraId="5B01FAB1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5B2CBAA1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420CD1C0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ASC-H</w:t>
            </w:r>
          </w:p>
        </w:tc>
        <w:tc>
          <w:tcPr>
            <w:tcW w:w="1670" w:type="dxa"/>
            <w:noWrap/>
            <w:hideMark/>
          </w:tcPr>
          <w:p w14:paraId="00D77A9C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 (0.7)</w:t>
            </w:r>
          </w:p>
        </w:tc>
        <w:tc>
          <w:tcPr>
            <w:tcW w:w="2020" w:type="dxa"/>
            <w:noWrap/>
            <w:hideMark/>
          </w:tcPr>
          <w:p w14:paraId="65876D90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 (0.9)</w:t>
            </w:r>
          </w:p>
        </w:tc>
        <w:tc>
          <w:tcPr>
            <w:tcW w:w="2112" w:type="dxa"/>
            <w:noWrap/>
            <w:hideMark/>
          </w:tcPr>
          <w:p w14:paraId="178324AD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0 (0.0)</w:t>
            </w:r>
          </w:p>
        </w:tc>
        <w:tc>
          <w:tcPr>
            <w:tcW w:w="895" w:type="dxa"/>
            <w:noWrap/>
            <w:hideMark/>
          </w:tcPr>
          <w:p w14:paraId="1D22CD5A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56624888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5E009086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LSIL</w:t>
            </w:r>
          </w:p>
        </w:tc>
        <w:tc>
          <w:tcPr>
            <w:tcW w:w="1670" w:type="dxa"/>
            <w:noWrap/>
            <w:hideMark/>
          </w:tcPr>
          <w:p w14:paraId="56B53CF2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10 (7.1)</w:t>
            </w:r>
          </w:p>
        </w:tc>
        <w:tc>
          <w:tcPr>
            <w:tcW w:w="2020" w:type="dxa"/>
            <w:noWrap/>
            <w:hideMark/>
          </w:tcPr>
          <w:p w14:paraId="01EFE8B5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9 (8.5)</w:t>
            </w:r>
          </w:p>
        </w:tc>
        <w:tc>
          <w:tcPr>
            <w:tcW w:w="2112" w:type="dxa"/>
            <w:noWrap/>
            <w:hideMark/>
          </w:tcPr>
          <w:p w14:paraId="6BBF2498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 (2.9)</w:t>
            </w:r>
          </w:p>
        </w:tc>
        <w:tc>
          <w:tcPr>
            <w:tcW w:w="895" w:type="dxa"/>
            <w:noWrap/>
            <w:hideMark/>
          </w:tcPr>
          <w:p w14:paraId="1EEBC7F2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0F68C8FA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13857D66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HPV testing results</w:t>
            </w:r>
          </w:p>
        </w:tc>
        <w:tc>
          <w:tcPr>
            <w:tcW w:w="1670" w:type="dxa"/>
            <w:noWrap/>
            <w:hideMark/>
          </w:tcPr>
          <w:p w14:paraId="03286C6E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14:paraId="40D4582E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12" w:type="dxa"/>
            <w:noWrap/>
            <w:hideMark/>
          </w:tcPr>
          <w:p w14:paraId="2D47BA9A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5" w:type="dxa"/>
            <w:noWrap/>
            <w:hideMark/>
          </w:tcPr>
          <w:p w14:paraId="33CE60EA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0.860</w:t>
            </w:r>
          </w:p>
        </w:tc>
      </w:tr>
      <w:tr w:rsidR="00C67093" w:rsidRPr="001F0C8F" w14:paraId="1B956394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41F2DBBD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Positive</w:t>
            </w:r>
          </w:p>
        </w:tc>
        <w:tc>
          <w:tcPr>
            <w:tcW w:w="1670" w:type="dxa"/>
            <w:noWrap/>
            <w:hideMark/>
          </w:tcPr>
          <w:p w14:paraId="1CE4AEFD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16 (11.4)</w:t>
            </w:r>
          </w:p>
        </w:tc>
        <w:tc>
          <w:tcPr>
            <w:tcW w:w="2020" w:type="dxa"/>
            <w:noWrap/>
            <w:hideMark/>
          </w:tcPr>
          <w:p w14:paraId="0C19E4C6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11 (10.4)</w:t>
            </w:r>
          </w:p>
        </w:tc>
        <w:tc>
          <w:tcPr>
            <w:tcW w:w="2112" w:type="dxa"/>
            <w:noWrap/>
            <w:hideMark/>
          </w:tcPr>
          <w:p w14:paraId="586A30A2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5 (14.7)</w:t>
            </w:r>
          </w:p>
        </w:tc>
        <w:tc>
          <w:tcPr>
            <w:tcW w:w="895" w:type="dxa"/>
            <w:noWrap/>
            <w:hideMark/>
          </w:tcPr>
          <w:p w14:paraId="7CD8933C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04360C35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4D19E521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Negative</w:t>
            </w:r>
          </w:p>
        </w:tc>
        <w:tc>
          <w:tcPr>
            <w:tcW w:w="1670" w:type="dxa"/>
            <w:noWrap/>
            <w:hideMark/>
          </w:tcPr>
          <w:p w14:paraId="7577FDF3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21 (15.0)</w:t>
            </w:r>
          </w:p>
        </w:tc>
        <w:tc>
          <w:tcPr>
            <w:tcW w:w="2020" w:type="dxa"/>
            <w:noWrap/>
            <w:hideMark/>
          </w:tcPr>
          <w:p w14:paraId="175640C0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15 (14.2)</w:t>
            </w:r>
          </w:p>
        </w:tc>
        <w:tc>
          <w:tcPr>
            <w:tcW w:w="2112" w:type="dxa"/>
            <w:noWrap/>
            <w:hideMark/>
          </w:tcPr>
          <w:p w14:paraId="62FEC7C3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6 (17.6)</w:t>
            </w:r>
          </w:p>
        </w:tc>
        <w:tc>
          <w:tcPr>
            <w:tcW w:w="895" w:type="dxa"/>
            <w:noWrap/>
            <w:hideMark/>
          </w:tcPr>
          <w:p w14:paraId="63425EA7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7E1656AD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287EF112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Not done</w:t>
            </w:r>
          </w:p>
        </w:tc>
        <w:tc>
          <w:tcPr>
            <w:tcW w:w="1670" w:type="dxa"/>
            <w:noWrap/>
            <w:hideMark/>
          </w:tcPr>
          <w:p w14:paraId="28F312A3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103 (73.6)</w:t>
            </w:r>
          </w:p>
        </w:tc>
        <w:tc>
          <w:tcPr>
            <w:tcW w:w="2020" w:type="dxa"/>
            <w:noWrap/>
            <w:hideMark/>
          </w:tcPr>
          <w:p w14:paraId="101EBB8D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80 (75.5)</w:t>
            </w:r>
          </w:p>
        </w:tc>
        <w:tc>
          <w:tcPr>
            <w:tcW w:w="2112" w:type="dxa"/>
            <w:noWrap/>
            <w:hideMark/>
          </w:tcPr>
          <w:p w14:paraId="060DDCE1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23 (67.6)</w:t>
            </w:r>
          </w:p>
        </w:tc>
        <w:tc>
          <w:tcPr>
            <w:tcW w:w="895" w:type="dxa"/>
            <w:noWrap/>
            <w:hideMark/>
          </w:tcPr>
          <w:p w14:paraId="5CDF503F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09FA7C13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3A082A3A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Guideline accordance </w:t>
            </w:r>
          </w:p>
        </w:tc>
        <w:tc>
          <w:tcPr>
            <w:tcW w:w="1670" w:type="dxa"/>
            <w:noWrap/>
            <w:hideMark/>
          </w:tcPr>
          <w:p w14:paraId="6648C4D1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20" w:type="dxa"/>
            <w:noWrap/>
            <w:hideMark/>
          </w:tcPr>
          <w:p w14:paraId="10B36649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12" w:type="dxa"/>
            <w:noWrap/>
            <w:hideMark/>
          </w:tcPr>
          <w:p w14:paraId="4D67C8A0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5" w:type="dxa"/>
            <w:noWrap/>
            <w:hideMark/>
          </w:tcPr>
          <w:p w14:paraId="21886E41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7093" w:rsidRPr="001F0C8F" w14:paraId="1AAEF4BE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69768AD0" w14:textId="77777777" w:rsidR="00C67093" w:rsidRPr="001F0C8F" w:rsidRDefault="00C67093" w:rsidP="005F377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Cytology indicated </w:t>
            </w:r>
          </w:p>
        </w:tc>
        <w:tc>
          <w:tcPr>
            <w:tcW w:w="1670" w:type="dxa"/>
            <w:noWrap/>
            <w:hideMark/>
          </w:tcPr>
          <w:p w14:paraId="03B84A52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14 (10.0%)</w:t>
            </w:r>
          </w:p>
        </w:tc>
        <w:tc>
          <w:tcPr>
            <w:tcW w:w="2020" w:type="dxa"/>
            <w:noWrap/>
            <w:hideMark/>
          </w:tcPr>
          <w:p w14:paraId="5007EFD3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 (6.6)</w:t>
            </w:r>
          </w:p>
        </w:tc>
        <w:tc>
          <w:tcPr>
            <w:tcW w:w="2112" w:type="dxa"/>
            <w:noWrap/>
            <w:hideMark/>
          </w:tcPr>
          <w:p w14:paraId="5B8848CB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 (20.6)</w:t>
            </w:r>
          </w:p>
        </w:tc>
        <w:tc>
          <w:tcPr>
            <w:tcW w:w="895" w:type="dxa"/>
            <w:noWrap/>
            <w:hideMark/>
          </w:tcPr>
          <w:p w14:paraId="165D771B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0.042</w:t>
            </w:r>
          </w:p>
        </w:tc>
      </w:tr>
      <w:tr w:rsidR="00C67093" w:rsidRPr="001F0C8F" w14:paraId="12323DF3" w14:textId="77777777" w:rsidTr="005F3771">
        <w:trPr>
          <w:trHeight w:val="320"/>
        </w:trPr>
        <w:tc>
          <w:tcPr>
            <w:tcW w:w="2540" w:type="dxa"/>
            <w:noWrap/>
            <w:hideMark/>
          </w:tcPr>
          <w:p w14:paraId="44EFDDC3" w14:textId="77777777" w:rsidR="00C67093" w:rsidRPr="001F0C8F" w:rsidRDefault="00C67093" w:rsidP="005F377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 xml:space="preserve">   HPV testing indicated</w:t>
            </w:r>
          </w:p>
        </w:tc>
        <w:tc>
          <w:tcPr>
            <w:tcW w:w="1670" w:type="dxa"/>
            <w:noWrap/>
            <w:hideMark/>
          </w:tcPr>
          <w:p w14:paraId="411B5948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22/37 (59%)</w:t>
            </w:r>
          </w:p>
        </w:tc>
        <w:tc>
          <w:tcPr>
            <w:tcW w:w="2020" w:type="dxa"/>
            <w:noWrap/>
            <w:hideMark/>
          </w:tcPr>
          <w:p w14:paraId="513CF805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17/26 (65)</w:t>
            </w:r>
          </w:p>
        </w:tc>
        <w:tc>
          <w:tcPr>
            <w:tcW w:w="2112" w:type="dxa"/>
            <w:noWrap/>
            <w:hideMark/>
          </w:tcPr>
          <w:p w14:paraId="2B03C1FE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5/11 (45)</w:t>
            </w:r>
          </w:p>
        </w:tc>
        <w:tc>
          <w:tcPr>
            <w:tcW w:w="895" w:type="dxa"/>
            <w:noWrap/>
            <w:hideMark/>
          </w:tcPr>
          <w:p w14:paraId="4A35EF82" w14:textId="77777777" w:rsidR="00C67093" w:rsidRPr="001F0C8F" w:rsidRDefault="00C67093" w:rsidP="005F37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F0C8F">
              <w:rPr>
                <w:rFonts w:asciiTheme="majorHAnsi" w:hAnsiTheme="majorHAnsi" w:cstheme="majorHAnsi"/>
                <w:sz w:val="24"/>
                <w:szCs w:val="24"/>
              </w:rPr>
              <w:t>0.295</w:t>
            </w:r>
          </w:p>
        </w:tc>
      </w:tr>
    </w:tbl>
    <w:p w14:paraId="2C7F4016" w14:textId="77777777" w:rsidR="00C67093" w:rsidRPr="001F0C8F" w:rsidRDefault="00C67093" w:rsidP="00C67093">
      <w:pPr>
        <w:tabs>
          <w:tab w:val="left" w:pos="1169"/>
        </w:tabs>
        <w:ind w:left="-270"/>
        <w:rPr>
          <w:rFonts w:asciiTheme="majorHAnsi" w:hAnsiTheme="majorHAnsi" w:cstheme="majorHAnsi"/>
          <w:sz w:val="24"/>
          <w:szCs w:val="24"/>
        </w:rPr>
      </w:pPr>
      <w:r w:rsidRPr="001F0C8F">
        <w:rPr>
          <w:rFonts w:asciiTheme="majorHAnsi" w:hAnsiTheme="majorHAnsi" w:cstheme="majorHAnsi"/>
          <w:sz w:val="24"/>
          <w:szCs w:val="24"/>
        </w:rPr>
        <w:t xml:space="preserve">Data presented as n (%) </w:t>
      </w:r>
    </w:p>
    <w:p w14:paraId="73C9CEE0" w14:textId="77777777" w:rsidR="00C67093" w:rsidRPr="001F0C8F" w:rsidRDefault="00C67093" w:rsidP="00C67093">
      <w:pPr>
        <w:tabs>
          <w:tab w:val="left" w:pos="1169"/>
        </w:tabs>
        <w:ind w:left="-270"/>
        <w:rPr>
          <w:rFonts w:asciiTheme="majorHAnsi" w:hAnsiTheme="majorHAnsi" w:cstheme="majorHAnsi"/>
          <w:sz w:val="24"/>
          <w:szCs w:val="24"/>
        </w:rPr>
      </w:pPr>
      <w:r w:rsidRPr="001F0C8F">
        <w:rPr>
          <w:rFonts w:asciiTheme="majorHAnsi" w:hAnsiTheme="majorHAnsi" w:cstheme="majorHAnsi"/>
          <w:sz w:val="24"/>
          <w:szCs w:val="24"/>
        </w:rPr>
        <w:t>P values estimated using Fisher’s exact tests</w:t>
      </w:r>
    </w:p>
    <w:p w14:paraId="15F6645F" w14:textId="2C69D980" w:rsidR="007222FC" w:rsidRPr="001F0C8F" w:rsidRDefault="00C67093" w:rsidP="00C67093">
      <w:pPr>
        <w:tabs>
          <w:tab w:val="left" w:pos="1169"/>
        </w:tabs>
        <w:ind w:left="-270"/>
        <w:rPr>
          <w:rFonts w:asciiTheme="majorHAnsi" w:hAnsiTheme="majorHAnsi" w:cstheme="majorHAnsi"/>
          <w:sz w:val="24"/>
          <w:szCs w:val="24"/>
        </w:rPr>
      </w:pPr>
      <w:r w:rsidRPr="001F0C8F">
        <w:rPr>
          <w:rFonts w:asciiTheme="majorHAnsi" w:hAnsiTheme="majorHAnsi" w:cstheme="majorHAnsi"/>
          <w:sz w:val="24"/>
          <w:szCs w:val="24"/>
        </w:rPr>
        <w:t>Abbreviations: NILM=negative for intra-epithelial lesions and malignancy; ASCUS=atypical squamous cell of undetermined significance; ASC-H =atypical squamous cells, cannot exclude high-grade squamous intraepithelial lesion; LSIL=low-grade squamous intraepithelial lesion</w:t>
      </w:r>
      <w:r w:rsidRPr="001F0C8F">
        <w:rPr>
          <w:rFonts w:asciiTheme="majorHAnsi" w:hAnsiTheme="majorHAnsi" w:cstheme="majorHAnsi"/>
          <w:sz w:val="24"/>
          <w:szCs w:val="24"/>
        </w:rPr>
        <w:br/>
      </w:r>
    </w:p>
    <w:sectPr w:rsidR="007222FC" w:rsidRPr="001F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093"/>
    <w:rsid w:val="001F0C8F"/>
    <w:rsid w:val="00394D93"/>
    <w:rsid w:val="007222FC"/>
    <w:rsid w:val="00C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89CA"/>
  <w15:chartTrackingRefBased/>
  <w15:docId w15:val="{FECFC191-3886-4C23-B518-700DADCA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093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Geng, Bertie</dc:creator>
  <cp:keywords/>
  <dc:description/>
  <cp:lastModifiedBy>Geng, Bertie</cp:lastModifiedBy>
  <cp:revision>3</cp:revision>
  <dcterms:created xsi:type="dcterms:W3CDTF">2022-10-06T00:57:00Z</dcterms:created>
  <dcterms:modified xsi:type="dcterms:W3CDTF">2022-10-06T01:02:00Z</dcterms:modified>
</cp:coreProperties>
</file>