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4C2F" w14:textId="79C04185" w:rsidR="000B5D59" w:rsidRPr="006E432E" w:rsidRDefault="000B5D59" w:rsidP="000B5D59">
      <w:pPr>
        <w:pStyle w:val="Normal1"/>
        <w:spacing w:line="240" w:lineRule="auto"/>
        <w:rPr>
          <w:rFonts w:ascii="Times" w:hAnsi="Times"/>
          <w:sz w:val="24"/>
          <w:szCs w:val="24"/>
        </w:rPr>
      </w:pPr>
      <w:r w:rsidRPr="006E432E">
        <w:rPr>
          <w:rFonts w:ascii="Times" w:hAnsi="Times"/>
          <w:sz w:val="24"/>
          <w:szCs w:val="24"/>
        </w:rPr>
        <w:t xml:space="preserve">Table 1: Demographics and clinical characteristics of attendees of an initial </w:t>
      </w:r>
      <w:r w:rsidR="009E40A0">
        <w:rPr>
          <w:rFonts w:ascii="Times" w:hAnsi="Times"/>
          <w:sz w:val="24"/>
          <w:szCs w:val="24"/>
        </w:rPr>
        <w:t xml:space="preserve">LARC </w:t>
      </w:r>
      <w:r w:rsidRPr="006E432E">
        <w:rPr>
          <w:rFonts w:ascii="Times" w:hAnsi="Times"/>
          <w:sz w:val="24"/>
          <w:szCs w:val="24"/>
        </w:rPr>
        <w:t xml:space="preserve">follow-up visit, including those attending via telemedicine vs. in-person </w:t>
      </w:r>
    </w:p>
    <w:tbl>
      <w:tblPr>
        <w:tblW w:w="524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1613"/>
        <w:gridCol w:w="1613"/>
        <w:gridCol w:w="1613"/>
        <w:gridCol w:w="989"/>
      </w:tblGrid>
      <w:tr w:rsidR="000B5D59" w:rsidRPr="006C5E7C" w14:paraId="56981B35" w14:textId="77777777" w:rsidTr="00156DEE">
        <w:tc>
          <w:tcPr>
            <w:tcW w:w="2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98D0" w14:textId="77777777" w:rsidR="000B5D59" w:rsidRPr="006E432E" w:rsidRDefault="000B5D59" w:rsidP="00156DEE">
            <w:pPr>
              <w:rPr>
                <w:rFonts w:ascii="Times" w:hAnsi="Times" w:cs="Times New Roman"/>
                <w:b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14:paraId="76305992" w14:textId="77777777" w:rsidR="000B5D59" w:rsidRPr="006E432E" w:rsidRDefault="000B5D59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b/>
                <w:bCs/>
                <w:iCs/>
                <w:sz w:val="20"/>
                <w:szCs w:val="20"/>
              </w:rPr>
            </w:pPr>
            <w:r w:rsidRPr="006E432E">
              <w:rPr>
                <w:rFonts w:ascii="Times" w:hAnsi="Times"/>
                <w:b/>
                <w:bCs/>
                <w:iCs/>
                <w:sz w:val="20"/>
                <w:szCs w:val="20"/>
              </w:rPr>
              <w:t>Attendees</w:t>
            </w:r>
          </w:p>
          <w:p w14:paraId="37E9398A" w14:textId="77777777" w:rsidR="000B5D59" w:rsidRPr="006E432E" w:rsidRDefault="000B5D59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b/>
                <w:bCs/>
                <w:iCs/>
                <w:sz w:val="20"/>
                <w:szCs w:val="20"/>
              </w:rPr>
            </w:pPr>
            <w:r w:rsidRPr="006E432E">
              <w:rPr>
                <w:rFonts w:ascii="Times" w:hAnsi="Times"/>
                <w:b/>
                <w:bCs/>
                <w:iCs/>
                <w:sz w:val="20"/>
                <w:szCs w:val="20"/>
              </w:rPr>
              <w:t>(n = 194)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13495" w14:textId="77777777" w:rsidR="000B5D59" w:rsidRPr="006E432E" w:rsidRDefault="000B5D59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b/>
                <w:bCs/>
                <w:iCs/>
                <w:sz w:val="20"/>
                <w:szCs w:val="20"/>
              </w:rPr>
            </w:pPr>
            <w:r w:rsidRPr="006E432E">
              <w:rPr>
                <w:rFonts w:ascii="Times" w:hAnsi="Times"/>
                <w:b/>
                <w:bCs/>
                <w:iCs/>
                <w:sz w:val="20"/>
                <w:szCs w:val="20"/>
              </w:rPr>
              <w:t>Telemedicine attendees</w:t>
            </w:r>
          </w:p>
          <w:p w14:paraId="0B5AFC9E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/>
                <w:bCs/>
                <w:sz w:val="20"/>
                <w:szCs w:val="20"/>
              </w:rPr>
            </w:pPr>
            <w:r w:rsidRPr="006E432E">
              <w:rPr>
                <w:rFonts w:ascii="Times" w:hAnsi="Times"/>
                <w:b/>
                <w:bCs/>
                <w:sz w:val="20"/>
                <w:szCs w:val="20"/>
              </w:rPr>
              <w:t>(n = 78)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9EDA0" w14:textId="77777777" w:rsidR="000B5D59" w:rsidRPr="006E432E" w:rsidRDefault="000B5D59" w:rsidP="00156DEE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6E432E">
              <w:rPr>
                <w:rFonts w:ascii="Times" w:hAnsi="Times"/>
                <w:b/>
                <w:bCs/>
                <w:iCs/>
                <w:sz w:val="20"/>
                <w:szCs w:val="20"/>
              </w:rPr>
              <w:t>In-person attendees</w:t>
            </w:r>
            <w:r w:rsidRPr="006E432E">
              <w:rPr>
                <w:rFonts w:ascii="Times" w:hAnsi="Times"/>
                <w:b/>
                <w:bCs/>
                <w:sz w:val="20"/>
                <w:szCs w:val="20"/>
              </w:rPr>
              <w:t xml:space="preserve"> </w:t>
            </w:r>
          </w:p>
          <w:p w14:paraId="783DDDC0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/>
                <w:bCs/>
                <w:sz w:val="20"/>
                <w:szCs w:val="20"/>
              </w:rPr>
            </w:pPr>
            <w:r w:rsidRPr="006E432E">
              <w:rPr>
                <w:rFonts w:ascii="Times" w:hAnsi="Times"/>
                <w:b/>
                <w:bCs/>
                <w:sz w:val="20"/>
                <w:szCs w:val="20"/>
              </w:rPr>
              <w:t>(n = 116)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0BA7" w14:textId="77777777" w:rsidR="000B5D59" w:rsidRPr="006E432E" w:rsidRDefault="000B5D59" w:rsidP="00156DEE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  <w:vertAlign w:val="superscript"/>
              </w:rPr>
            </w:pPr>
            <w:r w:rsidRPr="006E432E">
              <w:rPr>
                <w:rFonts w:ascii="Times" w:hAnsi="Times" w:cs="Times New Roman"/>
                <w:b/>
                <w:bCs/>
                <w:i/>
                <w:sz w:val="20"/>
                <w:szCs w:val="20"/>
              </w:rPr>
              <w:t xml:space="preserve">p </w:t>
            </w:r>
            <w:r w:rsidRPr="006E432E">
              <w:rPr>
                <w:rFonts w:ascii="Times" w:hAnsi="Times" w:cs="Times New Roman"/>
                <w:b/>
                <w:bCs/>
                <w:sz w:val="20"/>
                <w:szCs w:val="20"/>
              </w:rPr>
              <w:t>value</w:t>
            </w:r>
            <w:r w:rsidRPr="006E432E">
              <w:rPr>
                <w:rFonts w:ascii="Times" w:hAnsi="Times" w:cs="Times"/>
                <w:b/>
                <w:bCs/>
                <w:sz w:val="20"/>
                <w:szCs w:val="20"/>
                <w:vertAlign w:val="superscript"/>
              </w:rPr>
              <w:t xml:space="preserve"> a</w:t>
            </w:r>
          </w:p>
          <w:p w14:paraId="23D8FE1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/>
                <w:bCs/>
                <w:sz w:val="20"/>
                <w:szCs w:val="20"/>
              </w:rPr>
            </w:pPr>
          </w:p>
        </w:tc>
      </w:tr>
      <w:tr w:rsidR="000B5D59" w:rsidRPr="006C5E7C" w14:paraId="66C3F9D9" w14:textId="77777777" w:rsidTr="00156DEE">
        <w:tc>
          <w:tcPr>
            <w:tcW w:w="203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A735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  <w:vertAlign w:val="superscript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>Site (n, %)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14:paraId="781365C1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A49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D18E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FDDF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.43</w:t>
            </w:r>
          </w:p>
        </w:tc>
      </w:tr>
      <w:tr w:rsidR="000B5D59" w:rsidRPr="006C5E7C" w14:paraId="7A3DB757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EFA0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Site A</w:t>
            </w:r>
          </w:p>
        </w:tc>
        <w:tc>
          <w:tcPr>
            <w:tcW w:w="822" w:type="pct"/>
          </w:tcPr>
          <w:p w14:paraId="60796EEA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117 (60.3)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042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47 (60.3)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9998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70 (60.3)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91EC1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i/>
                <w:sz w:val="20"/>
                <w:szCs w:val="20"/>
              </w:rPr>
            </w:pPr>
          </w:p>
        </w:tc>
      </w:tr>
      <w:tr w:rsidR="000B5D59" w:rsidRPr="006C5E7C" w14:paraId="1EE6D94B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6DA8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Site B</w:t>
            </w:r>
          </w:p>
        </w:tc>
        <w:tc>
          <w:tcPr>
            <w:tcW w:w="822" w:type="pct"/>
          </w:tcPr>
          <w:p w14:paraId="610E92FB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43 (22.2)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95EE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20 (25.6)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990C5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23 (19.8)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B015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i/>
                <w:sz w:val="20"/>
                <w:szCs w:val="20"/>
              </w:rPr>
            </w:pPr>
          </w:p>
        </w:tc>
      </w:tr>
      <w:tr w:rsidR="000B5D59" w:rsidRPr="006C5E7C" w14:paraId="0C4BBD40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C68C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Site C</w:t>
            </w:r>
          </w:p>
        </w:tc>
        <w:tc>
          <w:tcPr>
            <w:tcW w:w="822" w:type="pct"/>
          </w:tcPr>
          <w:p w14:paraId="190FBA7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14 (7.2)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CEE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3 (3.8)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1273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11 (9.5)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6ACB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i/>
                <w:sz w:val="20"/>
                <w:szCs w:val="20"/>
              </w:rPr>
            </w:pPr>
          </w:p>
        </w:tc>
      </w:tr>
      <w:tr w:rsidR="000B5D59" w:rsidRPr="006C5E7C" w14:paraId="5121D094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E903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Site D</w:t>
            </w:r>
          </w:p>
        </w:tc>
        <w:tc>
          <w:tcPr>
            <w:tcW w:w="822" w:type="pct"/>
          </w:tcPr>
          <w:p w14:paraId="54A2EABC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20 (10.3)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158D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8 (10.3)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813C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12 (10.3)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D1C9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i/>
                <w:sz w:val="20"/>
                <w:szCs w:val="20"/>
              </w:rPr>
            </w:pPr>
          </w:p>
        </w:tc>
      </w:tr>
      <w:tr w:rsidR="000B5D59" w:rsidRPr="006C5E7C" w14:paraId="532C25F1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9F53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 xml:space="preserve">Age </w:t>
            </w:r>
            <w:r w:rsidRPr="006E432E">
              <w:rPr>
                <w:rFonts w:ascii="Times" w:hAnsi="Times" w:cs="Times New Roman"/>
                <w:sz w:val="20"/>
                <w:szCs w:val="20"/>
              </w:rPr>
              <w:t>at insertion, y (mean, SD)</w:t>
            </w:r>
          </w:p>
        </w:tc>
        <w:tc>
          <w:tcPr>
            <w:tcW w:w="822" w:type="pct"/>
          </w:tcPr>
          <w:p w14:paraId="052BF9AA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18.7 (2.3)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9F51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18.4 (2.2)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8E83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18.9 (2.4)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1840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.17</w:t>
            </w:r>
          </w:p>
        </w:tc>
      </w:tr>
      <w:tr w:rsidR="000B5D59" w:rsidRPr="006C5E7C" w14:paraId="28113502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86E75" w14:textId="77777777" w:rsidR="000B5D59" w:rsidRPr="006E432E" w:rsidRDefault="000B5D59" w:rsidP="00156DEE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Race/Ethnicity (n, %)</w:t>
            </w:r>
          </w:p>
        </w:tc>
        <w:tc>
          <w:tcPr>
            <w:tcW w:w="822" w:type="pct"/>
          </w:tcPr>
          <w:p w14:paraId="41726B8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D888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C5FB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E93A" w14:textId="01D172AF" w:rsidR="000B5D59" w:rsidRPr="006E432E" w:rsidRDefault="0062070A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.25</w:t>
            </w:r>
          </w:p>
        </w:tc>
      </w:tr>
      <w:tr w:rsidR="000B5D59" w:rsidRPr="006C5E7C" w14:paraId="4DFE1081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4686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     White</w:t>
            </w:r>
          </w:p>
        </w:tc>
        <w:tc>
          <w:tcPr>
            <w:tcW w:w="822" w:type="pct"/>
          </w:tcPr>
          <w:p w14:paraId="123D5062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71 (36.6)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180F0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32 (41.0)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6003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39 (33.6)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315A" w14:textId="29FA490E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26A6FD2D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F14B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     Black/African American</w:t>
            </w:r>
          </w:p>
        </w:tc>
        <w:tc>
          <w:tcPr>
            <w:tcW w:w="822" w:type="pct"/>
          </w:tcPr>
          <w:p w14:paraId="78F48835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31 (16)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61C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11 (14.1)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C0F9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20 (17.2)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D457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15343F60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6C94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     Hispanic</w:t>
            </w:r>
          </w:p>
        </w:tc>
        <w:tc>
          <w:tcPr>
            <w:tcW w:w="822" w:type="pct"/>
          </w:tcPr>
          <w:p w14:paraId="3B9163AD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46 (23.7)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ABB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21 (26.9)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F9A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25 (21.6)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264D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4D20C184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12D4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     Asian</w:t>
            </w:r>
          </w:p>
        </w:tc>
        <w:tc>
          <w:tcPr>
            <w:tcW w:w="822" w:type="pct"/>
          </w:tcPr>
          <w:p w14:paraId="368F176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 (0.5)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695D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0 (0.0)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EF4C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 (0.9)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20A2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426EEB3B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B68C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     Native American/American Indian</w:t>
            </w:r>
          </w:p>
        </w:tc>
        <w:tc>
          <w:tcPr>
            <w:tcW w:w="822" w:type="pct"/>
          </w:tcPr>
          <w:p w14:paraId="08E411A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 (1)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B94A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 (1.3)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1743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 (0.9)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34D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2EA056CB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0915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     Another race</w:t>
            </w:r>
          </w:p>
        </w:tc>
        <w:tc>
          <w:tcPr>
            <w:tcW w:w="822" w:type="pct"/>
          </w:tcPr>
          <w:p w14:paraId="0AC02B85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12 (6.2)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4C5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 (2.6)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2981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10 (8.6)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FE6D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37F28103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7041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     Multiple races</w:t>
            </w:r>
          </w:p>
        </w:tc>
        <w:tc>
          <w:tcPr>
            <w:tcW w:w="822" w:type="pct"/>
          </w:tcPr>
          <w:p w14:paraId="08954489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 (1)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E3DB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 (2.6)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2938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0 (0.0)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08F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7B5C8665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1A0B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     Unknown</w:t>
            </w:r>
          </w:p>
        </w:tc>
        <w:tc>
          <w:tcPr>
            <w:tcW w:w="822" w:type="pct"/>
          </w:tcPr>
          <w:p w14:paraId="1B8FFC8D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29 (14.9)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7E11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9 (11.5)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5200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20 (17.2)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C5B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2A27B72E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C222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  <w:vertAlign w:val="superscript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>Prior pregnancy (n, %)</w:t>
            </w:r>
          </w:p>
        </w:tc>
        <w:tc>
          <w:tcPr>
            <w:tcW w:w="822" w:type="pct"/>
          </w:tcPr>
          <w:p w14:paraId="43D06C7E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E4F5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53E8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E15F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.95</w:t>
            </w:r>
          </w:p>
        </w:tc>
      </w:tr>
      <w:tr w:rsidR="000B5D59" w:rsidRPr="006C5E7C" w14:paraId="64B791F5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25FE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Yes</w:t>
            </w:r>
          </w:p>
        </w:tc>
        <w:tc>
          <w:tcPr>
            <w:tcW w:w="822" w:type="pct"/>
          </w:tcPr>
          <w:p w14:paraId="50DD69A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8 (4.1)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E01E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3 (3.8)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BE6E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5 (4.3)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7281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3157F420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4EB3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No</w:t>
            </w:r>
          </w:p>
        </w:tc>
        <w:tc>
          <w:tcPr>
            <w:tcW w:w="822" w:type="pct"/>
          </w:tcPr>
          <w:p w14:paraId="23431C0B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184 (94.8)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A4F1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74 (94.9)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8E50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110 (94.8)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67F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6BE8D06E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4C77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Unknown</w:t>
            </w:r>
          </w:p>
        </w:tc>
        <w:tc>
          <w:tcPr>
            <w:tcW w:w="822" w:type="pct"/>
          </w:tcPr>
          <w:p w14:paraId="48AB26BB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 (1)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A1EF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 (1.3)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2B09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 (0.9)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DD09D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7630629B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EB0B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  <w:vertAlign w:val="superscript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>Diagnoses at insertion (n, %)</w:t>
            </w:r>
          </w:p>
        </w:tc>
        <w:tc>
          <w:tcPr>
            <w:tcW w:w="822" w:type="pct"/>
          </w:tcPr>
          <w:p w14:paraId="1B95F22B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8280C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38B0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9A17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0977A079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D70F" w14:textId="559DD3FF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Menstrual (Yes)</w:t>
            </w:r>
            <w:r w:rsidRPr="006E432E">
              <w:rPr>
                <w:rFonts w:ascii="Times" w:hAnsi="Times" w:cs="Times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822" w:type="pct"/>
          </w:tcPr>
          <w:p w14:paraId="7A9E32F0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83 (42.8)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0EE2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28 (35.9)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CAF2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55 (47.4)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6D6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.11</w:t>
            </w:r>
          </w:p>
        </w:tc>
      </w:tr>
      <w:tr w:rsidR="000B5D59" w:rsidRPr="006C5E7C" w14:paraId="037F9907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0132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Complex medical (Yes)</w:t>
            </w:r>
            <w:r w:rsidRPr="006E432E">
              <w:rPr>
                <w:rFonts w:ascii="Times" w:hAnsi="Times" w:cs="Times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822" w:type="pct"/>
          </w:tcPr>
          <w:p w14:paraId="2ABEC0B2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11 (5.7%)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24DC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6 (7.7)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EE99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5 (4.3)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6C53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.32</w:t>
            </w:r>
          </w:p>
        </w:tc>
      </w:tr>
      <w:tr w:rsidR="000B5D59" w:rsidRPr="006C5E7C" w14:paraId="43B22548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5219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Mental health (Yes)</w:t>
            </w:r>
          </w:p>
        </w:tc>
        <w:tc>
          <w:tcPr>
            <w:tcW w:w="822" w:type="pct"/>
          </w:tcPr>
          <w:p w14:paraId="13405789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38 (19.6)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DD11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17 (21.8)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94CA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21 (18.1)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EB6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.53</w:t>
            </w:r>
          </w:p>
        </w:tc>
      </w:tr>
      <w:tr w:rsidR="000B5D59" w:rsidRPr="006C5E7C" w14:paraId="0997E893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1FB6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>Switching from hormonal agent (n, %)</w:t>
            </w:r>
          </w:p>
        </w:tc>
        <w:tc>
          <w:tcPr>
            <w:tcW w:w="822" w:type="pct"/>
          </w:tcPr>
          <w:p w14:paraId="3DC659D1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7273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A993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59BA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.54</w:t>
            </w:r>
          </w:p>
        </w:tc>
      </w:tr>
      <w:tr w:rsidR="000B5D59" w:rsidRPr="006C5E7C" w14:paraId="1D9A9CD5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0521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Yes</w:t>
            </w:r>
          </w:p>
        </w:tc>
        <w:tc>
          <w:tcPr>
            <w:tcW w:w="822" w:type="pct"/>
          </w:tcPr>
          <w:p w14:paraId="654B968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78 (40.2)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719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33 (42.3)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034D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45 (38.8)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4DDB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574E269B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5BCA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No</w:t>
            </w:r>
          </w:p>
        </w:tc>
        <w:tc>
          <w:tcPr>
            <w:tcW w:w="822" w:type="pct"/>
          </w:tcPr>
          <w:p w14:paraId="63F12800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113 (58.2)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7D1D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43 (55.1)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97B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70 (60.3)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A9E2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39808A01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EA8A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Unknown</w:t>
            </w:r>
          </w:p>
        </w:tc>
        <w:tc>
          <w:tcPr>
            <w:tcW w:w="822" w:type="pct"/>
          </w:tcPr>
          <w:p w14:paraId="6BD18EFD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3 (1.5)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7E9D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 (2.6)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2CDE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 (0.9)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26B3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08E90721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0E33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>Switching from same method (n, %)</w:t>
            </w:r>
          </w:p>
        </w:tc>
        <w:tc>
          <w:tcPr>
            <w:tcW w:w="822" w:type="pct"/>
          </w:tcPr>
          <w:p w14:paraId="5B9C7917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5AE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E07B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87A0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.12</w:t>
            </w:r>
          </w:p>
        </w:tc>
      </w:tr>
      <w:tr w:rsidR="000B5D59" w:rsidRPr="006C5E7C" w14:paraId="6C7DB48A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3628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Yes</w:t>
            </w:r>
          </w:p>
        </w:tc>
        <w:tc>
          <w:tcPr>
            <w:tcW w:w="822" w:type="pct"/>
          </w:tcPr>
          <w:p w14:paraId="52018D13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17 (21.8)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E52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10 (30.3)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B513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7 (15.6)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B84AC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3C93B6C5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0E37" w14:textId="77777777" w:rsidR="000B5D59" w:rsidRPr="006E432E" w:rsidRDefault="000B5D59" w:rsidP="00156DEE">
            <w:pPr>
              <w:pStyle w:val="Normal1"/>
              <w:spacing w:line="240" w:lineRule="auto"/>
              <w:rPr>
                <w:rFonts w:ascii="Times" w:hAnsi="Times"/>
                <w:sz w:val="20"/>
                <w:szCs w:val="20"/>
              </w:rPr>
            </w:pPr>
            <w:r w:rsidRPr="006E432E">
              <w:rPr>
                <w:rFonts w:ascii="Times" w:hAnsi="Times"/>
                <w:sz w:val="20"/>
                <w:szCs w:val="20"/>
              </w:rPr>
              <w:t xml:space="preserve">     No</w:t>
            </w:r>
          </w:p>
        </w:tc>
        <w:tc>
          <w:tcPr>
            <w:tcW w:w="822" w:type="pct"/>
          </w:tcPr>
          <w:p w14:paraId="3E222607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61 (78.2)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B069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23 (69.7)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8C20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38 (84.4)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9B9E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2FFA4355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6A27" w14:textId="77777777" w:rsidR="000B5D59" w:rsidRPr="006E432E" w:rsidRDefault="000B5D59" w:rsidP="00156DEE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Type of LARC (n, %)</w:t>
            </w:r>
          </w:p>
        </w:tc>
        <w:tc>
          <w:tcPr>
            <w:tcW w:w="822" w:type="pct"/>
          </w:tcPr>
          <w:p w14:paraId="281011B1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7DA2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6A85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E52C5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.003</w:t>
            </w:r>
          </w:p>
        </w:tc>
      </w:tr>
      <w:tr w:rsidR="000B5D59" w:rsidRPr="006C5E7C" w14:paraId="59F948D8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DFB5" w14:textId="77777777" w:rsidR="000B5D59" w:rsidRPr="006E432E" w:rsidRDefault="000B5D59" w:rsidP="00156DEE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 xml:space="preserve">     Implant</w:t>
            </w:r>
          </w:p>
        </w:tc>
        <w:tc>
          <w:tcPr>
            <w:tcW w:w="822" w:type="pct"/>
          </w:tcPr>
          <w:p w14:paraId="2993F5B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89 (45.9)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B0CA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46 (59.0)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0A48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43 (37.1)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17EA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bCs/>
                <w:sz w:val="20"/>
                <w:szCs w:val="20"/>
              </w:rPr>
            </w:pPr>
          </w:p>
        </w:tc>
      </w:tr>
      <w:tr w:rsidR="000B5D59" w:rsidRPr="006C5E7C" w14:paraId="6EE6309D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6255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     IUD</w:t>
            </w:r>
          </w:p>
        </w:tc>
        <w:tc>
          <w:tcPr>
            <w:tcW w:w="822" w:type="pct"/>
          </w:tcPr>
          <w:p w14:paraId="180524E2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105 (54.1)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A8F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32 (41.0)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4A9E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73 (62.9)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6F29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6794DF34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E422" w14:textId="77777777" w:rsidR="000B5D59" w:rsidRPr="006E432E" w:rsidRDefault="000B5D59" w:rsidP="00156DEE">
            <w:pPr>
              <w:rPr>
                <w:rFonts w:ascii="Times" w:hAnsi="Times" w:cs="Times New Roman"/>
                <w:bCs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bCs/>
                <w:sz w:val="20"/>
                <w:szCs w:val="20"/>
              </w:rPr>
              <w:t>Reason for LARC (n, %)</w:t>
            </w:r>
          </w:p>
        </w:tc>
        <w:tc>
          <w:tcPr>
            <w:tcW w:w="822" w:type="pct"/>
          </w:tcPr>
          <w:p w14:paraId="34B3B1D0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93AA6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D417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42B7A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.82</w:t>
            </w:r>
          </w:p>
        </w:tc>
      </w:tr>
      <w:tr w:rsidR="000B5D59" w:rsidRPr="006C5E7C" w14:paraId="78193342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BFB5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     Contraception only</w:t>
            </w:r>
          </w:p>
        </w:tc>
        <w:tc>
          <w:tcPr>
            <w:tcW w:w="822" w:type="pct"/>
          </w:tcPr>
          <w:p w14:paraId="231E5939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101 (52.1)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AAB5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41 (52.6)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DB22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60 (51.7)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9B172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5FD7A6FF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6ACD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     Menstrual management only</w:t>
            </w:r>
          </w:p>
        </w:tc>
        <w:tc>
          <w:tcPr>
            <w:tcW w:w="822" w:type="pct"/>
          </w:tcPr>
          <w:p w14:paraId="4B9E362E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30 (15.5)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585B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11 (14.1)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6623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19 (16.4)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26B5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0E5F2362" w14:textId="77777777" w:rsidTr="00156DEE"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7C25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 xml:space="preserve">     Both </w:t>
            </w:r>
          </w:p>
        </w:tc>
        <w:tc>
          <w:tcPr>
            <w:tcW w:w="822" w:type="pct"/>
          </w:tcPr>
          <w:p w14:paraId="655D8CC7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62 (32.0)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998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26 (33.3)</w:t>
            </w:r>
          </w:p>
        </w:tc>
        <w:tc>
          <w:tcPr>
            <w:tcW w:w="8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340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36 (31.0)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C8034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0B5D59" w:rsidRPr="006C5E7C" w14:paraId="55F35BEE" w14:textId="77777777" w:rsidTr="00156DEE">
        <w:trPr>
          <w:trHeight w:val="324"/>
        </w:trPr>
        <w:tc>
          <w:tcPr>
            <w:tcW w:w="203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D2DEE" w14:textId="77777777" w:rsidR="000B5D59" w:rsidRPr="006E432E" w:rsidRDefault="000B5D59" w:rsidP="00156DEE">
            <w:pPr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     Unknown</w:t>
            </w: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2A3800AB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 (0.5)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67AE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0 (0.0)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4399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6E432E">
              <w:rPr>
                <w:rFonts w:ascii="Times" w:hAnsi="Times" w:cs="Times New Roman"/>
                <w:sz w:val="20"/>
                <w:szCs w:val="20"/>
              </w:rPr>
              <w:t>1 (0.9)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FFB3" w14:textId="77777777" w:rsidR="000B5D59" w:rsidRPr="006E432E" w:rsidRDefault="000B5D59" w:rsidP="00156DE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</w:tr>
    </w:tbl>
    <w:p w14:paraId="741A947F" w14:textId="77777777" w:rsidR="000B5D59" w:rsidRPr="006E432E" w:rsidRDefault="000B5D59" w:rsidP="000B5D59">
      <w:pPr>
        <w:pStyle w:val="CommentText"/>
        <w:rPr>
          <w:rFonts w:ascii="Times" w:hAnsi="Times"/>
        </w:rPr>
      </w:pPr>
      <w:r w:rsidRPr="006E432E">
        <w:rPr>
          <w:rFonts w:ascii="Times" w:hAnsi="Times"/>
        </w:rPr>
        <w:t xml:space="preserve">Y, years; SD, standard deviation; LARC, long-acting reversible contraception; IUD, intrauterine device. </w:t>
      </w:r>
    </w:p>
    <w:p w14:paraId="6CD0A72E" w14:textId="02EAB867" w:rsidR="00963CA3" w:rsidRPr="006E432E" w:rsidRDefault="000B5D59" w:rsidP="006E432E">
      <w:pPr>
        <w:pStyle w:val="CommentText"/>
        <w:rPr>
          <w:rFonts w:ascii="Times" w:hAnsi="Times"/>
        </w:rPr>
      </w:pPr>
      <w:r w:rsidRPr="006E432E">
        <w:rPr>
          <w:rFonts w:ascii="Times" w:hAnsi="Times" w:cs="Times"/>
          <w:b/>
          <w:bCs/>
          <w:vertAlign w:val="superscript"/>
        </w:rPr>
        <w:t xml:space="preserve">a </w:t>
      </w:r>
      <w:r w:rsidRPr="006E432E">
        <w:rPr>
          <w:rFonts w:ascii="Times" w:hAnsi="Times"/>
          <w:i/>
        </w:rPr>
        <w:t>t-</w:t>
      </w:r>
      <w:r w:rsidRPr="006E432E">
        <w:rPr>
          <w:rFonts w:ascii="Times" w:hAnsi="Times"/>
        </w:rPr>
        <w:t xml:space="preserve">test used for continuous variables and </w:t>
      </w:r>
      <w:r w:rsidRPr="006E432E">
        <w:rPr>
          <w:rFonts w:ascii="Times" w:hAnsi="Times" w:cs="Times"/>
        </w:rPr>
        <w:t>χ</w:t>
      </w:r>
      <w:r w:rsidRPr="006E432E">
        <w:rPr>
          <w:rFonts w:ascii="Times" w:hAnsi="Times"/>
          <w:vertAlign w:val="superscript"/>
        </w:rPr>
        <w:t xml:space="preserve">2 </w:t>
      </w:r>
      <w:r w:rsidRPr="006E432E">
        <w:rPr>
          <w:rFonts w:ascii="Times" w:hAnsi="Times"/>
        </w:rPr>
        <w:t>test used for categorical variables.</w:t>
      </w:r>
      <w:r w:rsidRPr="006E432E">
        <w:t xml:space="preserve"> </w:t>
      </w:r>
      <w:r w:rsidRPr="006E432E">
        <w:rPr>
          <w:rFonts w:ascii="Times" w:hAnsi="Times"/>
        </w:rPr>
        <w:t xml:space="preserve"> </w:t>
      </w:r>
    </w:p>
    <w:sectPr w:rsidR="00963CA3" w:rsidRPr="006E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59"/>
    <w:rsid w:val="000B5D59"/>
    <w:rsid w:val="00320378"/>
    <w:rsid w:val="0062070A"/>
    <w:rsid w:val="006E432E"/>
    <w:rsid w:val="00963CA3"/>
    <w:rsid w:val="009763C9"/>
    <w:rsid w:val="009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BAC41"/>
  <w15:chartTrackingRefBased/>
  <w15:docId w15:val="{EF2F0F66-CF90-A342-83B6-5AF7F252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5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B5D5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0B5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D59"/>
    <w:rPr>
      <w:rFonts w:ascii="Arial" w:eastAsia="Arial" w:hAnsi="Arial" w:cs="Arial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Amanda Elizabeth</dc:creator>
  <cp:keywords/>
  <dc:description/>
  <cp:lastModifiedBy>Bryson, Amanda Elizabeth</cp:lastModifiedBy>
  <cp:revision>6</cp:revision>
  <dcterms:created xsi:type="dcterms:W3CDTF">2022-10-10T20:51:00Z</dcterms:created>
  <dcterms:modified xsi:type="dcterms:W3CDTF">2022-10-19T13:44:00Z</dcterms:modified>
</cp:coreProperties>
</file>