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AA77E" w14:textId="77777777" w:rsidR="00E21BEA" w:rsidRPr="00637927" w:rsidRDefault="00E21BEA" w:rsidP="00E21BEA">
      <w:pPr>
        <w:spacing w:before="240" w:after="240" w:line="240" w:lineRule="auto"/>
        <w:rPr>
          <w:rFonts w:ascii="Calibri" w:eastAsia="Times New Roman" w:hAnsi="Calibri" w:cs="Calibri"/>
          <w:b/>
          <w:bCs/>
          <w:color w:val="000000" w:themeColor="text1"/>
          <w:u w:val="single"/>
        </w:rPr>
      </w:pPr>
      <w:r w:rsidRPr="00637927">
        <w:rPr>
          <w:rFonts w:ascii="Calibri" w:eastAsia="Times New Roman" w:hAnsi="Calibri" w:cs="Calibri"/>
          <w:b/>
          <w:bCs/>
          <w:color w:val="000000" w:themeColor="text1"/>
          <w:u w:val="single"/>
        </w:rPr>
        <w:t>Table 1:</w:t>
      </w:r>
      <w:r>
        <w:rPr>
          <w:rFonts w:ascii="Calibri" w:eastAsia="Times New Roman" w:hAnsi="Calibri" w:cs="Calibri"/>
          <w:b/>
          <w:bCs/>
          <w:color w:val="000000" w:themeColor="text1"/>
          <w:u w:val="single"/>
        </w:rPr>
        <w:t xml:space="preserve"> Hormone Values and Follicular Density in Patients with Classic Galactosemia</w:t>
      </w:r>
    </w:p>
    <w:tbl>
      <w:tblPr>
        <w:tblW w:w="11036" w:type="dxa"/>
        <w:tblLayout w:type="fixed"/>
        <w:tblLook w:val="04A0" w:firstRow="1" w:lastRow="0" w:firstColumn="1" w:lastColumn="0" w:noHBand="0" w:noVBand="1"/>
      </w:tblPr>
      <w:tblGrid>
        <w:gridCol w:w="927"/>
        <w:gridCol w:w="573"/>
        <w:gridCol w:w="2282"/>
        <w:gridCol w:w="1009"/>
        <w:gridCol w:w="755"/>
        <w:gridCol w:w="607"/>
        <w:gridCol w:w="113"/>
        <w:gridCol w:w="899"/>
        <w:gridCol w:w="181"/>
        <w:gridCol w:w="1080"/>
        <w:gridCol w:w="1080"/>
        <w:gridCol w:w="1530"/>
      </w:tblGrid>
      <w:tr w:rsidR="00E21BEA" w:rsidRPr="005B2169" w14:paraId="481192E1" w14:textId="77777777" w:rsidTr="00E209E3">
        <w:trPr>
          <w:trHeight w:val="594"/>
        </w:trPr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832D6" w14:textId="77777777" w:rsidR="00E21BEA" w:rsidRPr="00637927" w:rsidRDefault="00E21BEA" w:rsidP="00E2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9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Patient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032012" w14:textId="77777777" w:rsidR="00E21BEA" w:rsidRPr="00637927" w:rsidRDefault="00E21BEA" w:rsidP="00E2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9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Age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234B3" w14:textId="77777777" w:rsidR="00E21BEA" w:rsidRPr="00637927" w:rsidRDefault="00E21BEA" w:rsidP="00E2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9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3DC688E" w14:textId="77777777" w:rsidR="00E21BEA" w:rsidRPr="00637927" w:rsidRDefault="00E21BEA" w:rsidP="00E2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9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AMH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  <w:r w:rsidRPr="006379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  <w:t>(ng/mL)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9A3EBE6" w14:textId="77777777" w:rsidR="00E21BEA" w:rsidRPr="00637927" w:rsidRDefault="00E21BEA" w:rsidP="00E2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9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FSH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6379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  <w:t>(U/L)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09DA801" w14:textId="77777777" w:rsidR="00E21BEA" w:rsidRPr="00637927" w:rsidRDefault="00E21BEA" w:rsidP="00E2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9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6379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  <w:t>(U/L)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B42F2D8" w14:textId="77777777" w:rsidR="00E21BEA" w:rsidRPr="00637927" w:rsidRDefault="00E21BEA" w:rsidP="00E2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9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Estradiol</w:t>
            </w:r>
            <w:r w:rsidRPr="006379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6379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pg</w:t>
            </w:r>
            <w:proofErr w:type="spellEnd"/>
            <w:r w:rsidRPr="006379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/mL)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26B496B" w14:textId="77777777" w:rsidR="00E21BEA" w:rsidRPr="00637927" w:rsidRDefault="00E21BEA" w:rsidP="00E2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9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Inhibin B</w:t>
            </w:r>
            <w:r w:rsidRPr="006379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6379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pg</w:t>
            </w:r>
            <w:proofErr w:type="spellEnd"/>
            <w:r w:rsidRPr="006379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/mL)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8EC7EEF" w14:textId="77777777" w:rsidR="00E21BEA" w:rsidRPr="00637927" w:rsidRDefault="00E21BEA" w:rsidP="00E2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9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Tanner </w:t>
            </w:r>
            <w:r w:rsidRPr="006379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  <w:t>(Breast/</w:t>
            </w:r>
            <w:r w:rsidRPr="006379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6379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Pubic</w:t>
            </w:r>
            <w:proofErr w:type="gramEnd"/>
            <w:r w:rsidRPr="006379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Hair)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3CE9AB3" w14:textId="77777777" w:rsidR="00E21BEA" w:rsidRPr="00637927" w:rsidRDefault="00E21BEA" w:rsidP="00E2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79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Follicle Density</w:t>
            </w:r>
            <w:r w:rsidRPr="006379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  <w:t>(follicle/mm2)</w:t>
            </w:r>
          </w:p>
        </w:tc>
      </w:tr>
      <w:tr w:rsidR="00E21BEA" w:rsidRPr="005B2169" w14:paraId="7EC4A7AC" w14:textId="77777777" w:rsidTr="00E209E3">
        <w:trPr>
          <w:trHeight w:val="300"/>
        </w:trPr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C9103" w14:textId="77777777" w:rsidR="00E21BEA" w:rsidRPr="00637927" w:rsidRDefault="00E21BEA" w:rsidP="00E2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79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400AC" w14:textId="77777777" w:rsidR="00E21BEA" w:rsidRPr="00637927" w:rsidRDefault="00E21BEA" w:rsidP="00E2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AA57E" w14:textId="77777777" w:rsidR="00E21BEA" w:rsidRPr="00637927" w:rsidRDefault="00E21BEA" w:rsidP="00E2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7927">
              <w:rPr>
                <w:rFonts w:ascii="Calibri" w:hAnsi="Calibri" w:cs="Calibri"/>
                <w:color w:val="000000"/>
                <w:sz w:val="20"/>
                <w:szCs w:val="20"/>
              </w:rPr>
              <w:t>c.563A&gt;G/c.563A&gt;G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BB8E8" w14:textId="77777777" w:rsidR="00E21BEA" w:rsidRPr="00637927" w:rsidRDefault="00E21BEA" w:rsidP="00E2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79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13F80" w14:textId="77777777" w:rsidR="00E21BEA" w:rsidRPr="00637927" w:rsidRDefault="00E21BEA" w:rsidP="00E2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79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DD337" w14:textId="77777777" w:rsidR="00E21BEA" w:rsidRPr="00637927" w:rsidRDefault="00E21BEA" w:rsidP="00E2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79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&lt;0.1</w:t>
            </w:r>
          </w:p>
        </w:tc>
        <w:tc>
          <w:tcPr>
            <w:tcW w:w="10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CA3EC" w14:textId="77777777" w:rsidR="00E21BEA" w:rsidRPr="00637927" w:rsidRDefault="00E21BEA" w:rsidP="00E2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79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&lt;10</w:t>
            </w:r>
          </w:p>
        </w:tc>
        <w:tc>
          <w:tcPr>
            <w:tcW w:w="12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95E65" w14:textId="77777777" w:rsidR="00E21BEA" w:rsidRPr="00637927" w:rsidRDefault="00E21BEA" w:rsidP="00E2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79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B6EB02" w14:textId="77777777" w:rsidR="00E21BEA" w:rsidRPr="00637927" w:rsidRDefault="00E21BEA" w:rsidP="00E2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79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1/1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28CEA" w14:textId="77777777" w:rsidR="00E21BEA" w:rsidRPr="00637927" w:rsidRDefault="00E21BEA" w:rsidP="00E2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79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8.4</w:t>
            </w:r>
          </w:p>
        </w:tc>
      </w:tr>
      <w:tr w:rsidR="00E21BEA" w:rsidRPr="005B2169" w14:paraId="2BB2B6E9" w14:textId="77777777" w:rsidTr="00E209E3">
        <w:trPr>
          <w:trHeight w:val="300"/>
        </w:trPr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17A4D" w14:textId="77777777" w:rsidR="00E21BEA" w:rsidRPr="00637927" w:rsidRDefault="00E21BEA" w:rsidP="00E2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79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DCFE4" w14:textId="77777777" w:rsidR="00E21BEA" w:rsidRPr="00637927" w:rsidRDefault="00E21BEA" w:rsidP="00E2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D113B" w14:textId="77777777" w:rsidR="00E21BEA" w:rsidRPr="00637927" w:rsidRDefault="00E21BEA" w:rsidP="00E2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7927">
              <w:rPr>
                <w:rFonts w:ascii="Calibri" w:hAnsi="Calibri" w:cs="Calibri"/>
                <w:color w:val="000000"/>
                <w:sz w:val="20"/>
                <w:szCs w:val="20"/>
              </w:rPr>
              <w:t>c.442C&gt;T/c.691C&gt;T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ACF24" w14:textId="77777777" w:rsidR="00E21BEA" w:rsidRPr="00637927" w:rsidRDefault="00E21BEA" w:rsidP="00E2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79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&lt;0.03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94F39" w14:textId="77777777" w:rsidR="00E21BEA" w:rsidRPr="00637927" w:rsidRDefault="00E21BEA" w:rsidP="00E2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79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131ED" w14:textId="77777777" w:rsidR="00E21BEA" w:rsidRPr="005B2169" w:rsidRDefault="00E21BEA" w:rsidP="00E20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51103" w14:textId="77777777" w:rsidR="00E21BEA" w:rsidRPr="00637927" w:rsidRDefault="00E21BEA" w:rsidP="00E2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79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&lt;10</w:t>
            </w:r>
          </w:p>
        </w:tc>
        <w:tc>
          <w:tcPr>
            <w:tcW w:w="12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A779A" w14:textId="77777777" w:rsidR="00E21BEA" w:rsidRPr="00637927" w:rsidRDefault="00E21BEA" w:rsidP="00E2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B5524" w14:textId="77777777" w:rsidR="00E21BEA" w:rsidRPr="00637927" w:rsidRDefault="00E21BEA" w:rsidP="00E2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79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1/1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BE2C35" w14:textId="77777777" w:rsidR="00E21BEA" w:rsidRPr="00637927" w:rsidRDefault="00E21BEA" w:rsidP="00E2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79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5.1</w:t>
            </w:r>
          </w:p>
        </w:tc>
      </w:tr>
      <w:tr w:rsidR="00E21BEA" w:rsidRPr="005B2169" w14:paraId="1030A4AF" w14:textId="77777777" w:rsidTr="00E209E3">
        <w:trPr>
          <w:trHeight w:val="300"/>
        </w:trPr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FD154" w14:textId="77777777" w:rsidR="00E21BEA" w:rsidRPr="00637927" w:rsidRDefault="00E21BEA" w:rsidP="00E2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79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E3E56" w14:textId="77777777" w:rsidR="00E21BEA" w:rsidRPr="00637927" w:rsidRDefault="00E21BEA" w:rsidP="00E209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2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A3346" w14:textId="77777777" w:rsidR="00E21BEA" w:rsidRPr="00637927" w:rsidRDefault="00E21BEA" w:rsidP="00E209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7927">
              <w:rPr>
                <w:rFonts w:ascii="Calibri" w:hAnsi="Calibri" w:cs="Calibri"/>
                <w:sz w:val="20"/>
                <w:szCs w:val="20"/>
              </w:rPr>
              <w:t xml:space="preserve">c.719_728 del10/c.289_91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del</w:t>
            </w:r>
            <w:r w:rsidRPr="00637927">
              <w:rPr>
                <w:rFonts w:ascii="Calibri" w:hAnsi="Calibri" w:cs="Calibri"/>
                <w:sz w:val="20"/>
                <w:szCs w:val="20"/>
              </w:rPr>
              <w:t>AAC</w:t>
            </w:r>
            <w:proofErr w:type="spellEnd"/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DE097" w14:textId="77777777" w:rsidR="00E21BEA" w:rsidRPr="00637927" w:rsidRDefault="00E21BEA" w:rsidP="00E2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79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DEABA" w14:textId="77777777" w:rsidR="00E21BEA" w:rsidRPr="00637927" w:rsidRDefault="00E21BEA" w:rsidP="00E2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79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2D4A9" w14:textId="77777777" w:rsidR="00E21BEA" w:rsidRPr="00637927" w:rsidRDefault="00E21BEA" w:rsidP="00E2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79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0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5313C" w14:textId="77777777" w:rsidR="00E21BEA" w:rsidRPr="00637927" w:rsidRDefault="00E21BEA" w:rsidP="00E2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79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&lt;10</w:t>
            </w:r>
          </w:p>
        </w:tc>
        <w:tc>
          <w:tcPr>
            <w:tcW w:w="12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E9C78" w14:textId="77777777" w:rsidR="00E21BEA" w:rsidRPr="00637927" w:rsidRDefault="00E21BEA" w:rsidP="00E2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79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&lt;10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580FB" w14:textId="77777777" w:rsidR="00E21BEA" w:rsidRPr="00637927" w:rsidRDefault="00E21BEA" w:rsidP="00E2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79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3/2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211C5" w14:textId="77777777" w:rsidR="00E21BEA" w:rsidRPr="00637927" w:rsidRDefault="00E21BEA" w:rsidP="00E2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79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29.4</w:t>
            </w:r>
          </w:p>
        </w:tc>
      </w:tr>
      <w:tr w:rsidR="00E21BEA" w:rsidRPr="005B2169" w14:paraId="0781188D" w14:textId="77777777" w:rsidTr="00E209E3">
        <w:trPr>
          <w:trHeight w:val="300"/>
        </w:trPr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A998D" w14:textId="77777777" w:rsidR="00E21BEA" w:rsidRPr="00637927" w:rsidRDefault="00E21BEA" w:rsidP="00E2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79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51971B" w14:textId="77777777" w:rsidR="00E21BEA" w:rsidRPr="00637927" w:rsidRDefault="00E21BEA" w:rsidP="00E2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EBB54" w14:textId="77777777" w:rsidR="00E21BEA" w:rsidRPr="00637927" w:rsidRDefault="00E21BEA" w:rsidP="00E2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7927">
              <w:rPr>
                <w:rFonts w:ascii="Calibri" w:hAnsi="Calibri" w:cs="Calibri"/>
                <w:color w:val="000000"/>
                <w:sz w:val="20"/>
                <w:szCs w:val="20"/>
              </w:rPr>
              <w:t>c.563A&gt;G/c.563A&gt;G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55B29" w14:textId="77777777" w:rsidR="00E21BEA" w:rsidRPr="00637927" w:rsidRDefault="00E21BEA" w:rsidP="00E2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79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6FEF8" w14:textId="77777777" w:rsidR="00E21BEA" w:rsidRPr="00637927" w:rsidRDefault="00E21BEA" w:rsidP="00E2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79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07072" w14:textId="77777777" w:rsidR="00E21BEA" w:rsidRPr="00637927" w:rsidRDefault="00E21BEA" w:rsidP="00E2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79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0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16A51A" w14:textId="77777777" w:rsidR="00E21BEA" w:rsidRPr="00637927" w:rsidRDefault="00E21BEA" w:rsidP="00E2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79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&lt;10</w:t>
            </w:r>
          </w:p>
        </w:tc>
        <w:tc>
          <w:tcPr>
            <w:tcW w:w="12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88832" w14:textId="77777777" w:rsidR="00E21BEA" w:rsidRPr="00637927" w:rsidRDefault="00E21BEA" w:rsidP="00E2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DD762" w14:textId="77777777" w:rsidR="00E21BEA" w:rsidRPr="00637927" w:rsidRDefault="00E21BEA" w:rsidP="00E2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79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1/1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C8FAF" w14:textId="77777777" w:rsidR="00E21BEA" w:rsidRPr="00637927" w:rsidRDefault="00E21BEA" w:rsidP="00E2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79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</w:tr>
    </w:tbl>
    <w:p w14:paraId="7E9782F4" w14:textId="77777777" w:rsidR="00E21BEA" w:rsidRPr="00B11A66" w:rsidRDefault="00E21BEA" w:rsidP="00E21BEA">
      <w:pPr>
        <w:spacing w:after="0" w:line="240" w:lineRule="auto"/>
        <w:rPr>
          <w:rFonts w:ascii="Calibri" w:eastAsia="Times New Roman" w:hAnsi="Calibri" w:cs="Calibri"/>
          <w:i/>
          <w:iCs/>
          <w:color w:val="000000" w:themeColor="text1"/>
          <w:sz w:val="21"/>
          <w:szCs w:val="21"/>
        </w:rPr>
      </w:pPr>
      <w:r>
        <w:rPr>
          <w:rFonts w:ascii="Calibri" w:eastAsia="Times New Roman" w:hAnsi="Calibri" w:cs="Calibri"/>
          <w:i/>
          <w:iCs/>
          <w:color w:val="000000" w:themeColor="text1"/>
          <w:sz w:val="21"/>
          <w:szCs w:val="21"/>
        </w:rPr>
        <w:t xml:space="preserve">1. </w:t>
      </w:r>
      <w:r w:rsidRPr="00B11A66">
        <w:rPr>
          <w:rFonts w:ascii="Calibri" w:eastAsia="Times New Roman" w:hAnsi="Calibri" w:cs="Calibri"/>
          <w:i/>
          <w:iCs/>
          <w:color w:val="000000" w:themeColor="text1"/>
          <w:sz w:val="21"/>
          <w:szCs w:val="21"/>
        </w:rPr>
        <w:t>Anti-Müllerian Hormone; 2. Follicle stimulating Hormone; 3. Luteinizing Hormone</w:t>
      </w:r>
    </w:p>
    <w:p w14:paraId="1587D184" w14:textId="77777777" w:rsidR="00E21BEA" w:rsidRPr="00A25DD3" w:rsidRDefault="00E21BEA" w:rsidP="00E21BEA">
      <w:pPr>
        <w:spacing w:after="0" w:line="240" w:lineRule="auto"/>
        <w:rPr>
          <w:rFonts w:ascii="Calibri" w:eastAsia="Times New Roman" w:hAnsi="Calibri" w:cs="Calibri"/>
          <w:i/>
          <w:iCs/>
          <w:color w:val="000000" w:themeColor="text1"/>
          <w:sz w:val="21"/>
          <w:szCs w:val="21"/>
        </w:rPr>
      </w:pPr>
      <w:r>
        <w:rPr>
          <w:rFonts w:ascii="Calibri" w:eastAsia="Times New Roman" w:hAnsi="Calibri" w:cs="Calibri"/>
          <w:i/>
          <w:iCs/>
          <w:color w:val="000000" w:themeColor="text1"/>
          <w:sz w:val="21"/>
          <w:szCs w:val="21"/>
        </w:rPr>
        <w:t>* Siblings</w:t>
      </w:r>
    </w:p>
    <w:p w14:paraId="1F433B06" w14:textId="77777777" w:rsidR="00242A1D" w:rsidRDefault="00242A1D"/>
    <w:sectPr w:rsidR="00242A1D" w:rsidSect="00E21B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EA"/>
    <w:rsid w:val="000A3276"/>
    <w:rsid w:val="00195847"/>
    <w:rsid w:val="00242A1D"/>
    <w:rsid w:val="00414FAE"/>
    <w:rsid w:val="004518C7"/>
    <w:rsid w:val="00617AD1"/>
    <w:rsid w:val="00813962"/>
    <w:rsid w:val="00881225"/>
    <w:rsid w:val="00936326"/>
    <w:rsid w:val="00C66DA7"/>
    <w:rsid w:val="00E2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5B58BD"/>
  <w15:chartTrackingRefBased/>
  <w15:docId w15:val="{65FD9B99-2E47-5541-A0A8-91D6EEE0F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BE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Kastury, Rama (NIH/NICHD) [E]</dc:creator>
  <cp:keywords/>
  <dc:description/>
  <cp:lastModifiedBy>Kastury, Rama (NIH/NICHD) [E]</cp:lastModifiedBy>
  <cp:revision>1</cp:revision>
  <dcterms:created xsi:type="dcterms:W3CDTF">2022-10-23T21:25:00Z</dcterms:created>
  <dcterms:modified xsi:type="dcterms:W3CDTF">2022-10-23T21:25:00Z</dcterms:modified>
</cp:coreProperties>
</file>