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C9F8C" w14:textId="77777777" w:rsidR="00031997" w:rsidRPr="009326E0" w:rsidRDefault="00031997" w:rsidP="00031997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8310A">
        <w:rPr>
          <w:rFonts w:ascii="Arial" w:hAnsi="Arial" w:cs="Arial"/>
          <w:b/>
          <w:bCs/>
          <w:sz w:val="24"/>
          <w:szCs w:val="24"/>
          <w:lang w:val="en-US"/>
        </w:rPr>
        <w:t>Figure 1:</w:t>
      </w:r>
      <w:r>
        <w:rPr>
          <w:rFonts w:ascii="Arial" w:hAnsi="Arial" w:cs="Arial"/>
          <w:sz w:val="24"/>
          <w:szCs w:val="24"/>
          <w:lang w:val="en-US"/>
        </w:rPr>
        <w:t xml:space="preserve"> Pregnancy attempts and fertility concerns in patients with ARM. </w:t>
      </w:r>
    </w:p>
    <w:p w14:paraId="6731A230" w14:textId="77777777" w:rsidR="00031997" w:rsidRPr="00221AF7" w:rsidRDefault="00031997" w:rsidP="00AD2C8F">
      <w:pPr>
        <w:ind w:left="-1080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627ED97" wp14:editId="0E0ECC9D">
            <wp:extent cx="7324301" cy="411992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5168" cy="4131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9407C" w14:textId="77777777" w:rsidR="00CE01F4" w:rsidRDefault="00CE01F4"/>
    <w:sectPr w:rsidR="00CE01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997"/>
    <w:rsid w:val="00031997"/>
    <w:rsid w:val="00AD2C8F"/>
    <w:rsid w:val="00CE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472DE"/>
  <w15:chartTrackingRefBased/>
  <w15:docId w15:val="{A12565DD-ACF7-4C8F-A3C7-EEE12D7F4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997"/>
    <w:rPr>
      <w:lang w:val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Wehrli, Lea</dc:creator>
  <cp:keywords/>
  <dc:description/>
  <cp:lastModifiedBy>Wehrli, Lea</cp:lastModifiedBy>
  <cp:revision>2</cp:revision>
  <dcterms:created xsi:type="dcterms:W3CDTF">2022-10-24T22:52:00Z</dcterms:created>
  <dcterms:modified xsi:type="dcterms:W3CDTF">2022-10-24T22:52:00Z</dcterms:modified>
</cp:coreProperties>
</file>